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97526C" w:rsidR="00163EBC" w:rsidP="7B85D4F1" w:rsidRDefault="0097526C" w14:paraId="5D86C253" w14:textId="720F9524">
      <w:pPr>
        <w:pStyle w:val="Heading1"/>
        <w:rPr>
          <w:rFonts w:ascii="Epilogue Medium" w:hAnsi="Epilogue Medium"/>
          <w:color w:val="C00000"/>
          <w:lang w:val="en-US"/>
        </w:rPr>
      </w:pPr>
      <w:r w:rsidRPr="7B85D4F1" w:rsidR="0097526C">
        <w:rPr>
          <w:rFonts w:ascii="Epilogue Medium" w:hAnsi="Epilogue Medium"/>
          <w:color w:val="C00000"/>
          <w:lang w:val="en-US"/>
        </w:rPr>
        <w:t xml:space="preserve">Inclusive behaviors </w:t>
      </w:r>
    </w:p>
    <w:p w:rsidR="0097526C" w:rsidP="7B85D4F1" w:rsidRDefault="0097526C" w14:paraId="085BD2B9" w14:textId="77777777">
      <w:pPr>
        <w:rPr>
          <w:rFonts w:ascii="Source Sans Pro" w:hAnsi="Source Sans Pro"/>
          <w:color w:val="C00000"/>
          <w:lang w:val="en-US"/>
        </w:rPr>
      </w:pPr>
    </w:p>
    <w:p w:rsidRPr="0097526C" w:rsidR="0097526C" w:rsidP="7B85D4F1" w:rsidRDefault="0097526C" w14:paraId="371C2E2B" w14:textId="4F2400DC">
      <w:pPr>
        <w:pStyle w:val="Heading2"/>
        <w:spacing w:after="240"/>
        <w:rPr>
          <w:rFonts w:ascii="Source Sans Pro" w:hAnsi="Source Sans Pro"/>
          <w:color w:val="C00000"/>
          <w:lang w:val="en-US"/>
        </w:rPr>
      </w:pPr>
      <w:r w:rsidRPr="7B85D4F1" w:rsidR="0097526C">
        <w:rPr>
          <w:rFonts w:ascii="Source Sans Pro" w:hAnsi="Source Sans Pro"/>
          <w:color w:val="C00000"/>
          <w:lang w:val="en-US"/>
        </w:rPr>
        <w:t>Why do LGBTQIA+ colleagues need inclusion?</w:t>
      </w:r>
    </w:p>
    <w:p w:rsidRPr="0097526C" w:rsidR="0097526C" w:rsidP="0097526C" w:rsidRDefault="0097526C" w14:paraId="65B4CC8D" w14:textId="77777777">
      <w:pPr>
        <w:rPr>
          <w:rFonts w:ascii="Source Sans Pro" w:hAnsi="Source Sans Pro"/>
        </w:rPr>
      </w:pPr>
      <w:r w:rsidRPr="0097526C">
        <w:rPr>
          <w:rFonts w:ascii="Source Sans Pro" w:hAnsi="Source Sans Pro"/>
        </w:rPr>
        <w:t>Being LGBTQIA+ is what is known as an invisible stigmatised identity.</w:t>
      </w:r>
    </w:p>
    <w:p w:rsidRPr="0097526C" w:rsidR="0097526C" w:rsidP="0097526C" w:rsidRDefault="0097526C" w14:paraId="64181DA7" w14:textId="145364E1">
      <w:pPr>
        <w:pStyle w:val="ListParagraph"/>
        <w:numPr>
          <w:ilvl w:val="0"/>
          <w:numId w:val="2"/>
        </w:numPr>
        <w:rPr>
          <w:rFonts w:ascii="Source Sans Pro" w:hAnsi="Source Sans Pro"/>
        </w:rPr>
      </w:pPr>
      <w:r w:rsidRPr="5D575B32" w:rsidR="0097526C">
        <w:rPr>
          <w:rFonts w:ascii="Source Sans Pro" w:hAnsi="Source Sans Pro"/>
          <w:b w:val="1"/>
          <w:bCs w:val="1"/>
        </w:rPr>
        <w:t>Invisible</w:t>
      </w:r>
      <w:r w:rsidRPr="5D575B32" w:rsidR="0097526C">
        <w:rPr>
          <w:rFonts w:ascii="Source Sans Pro" w:hAnsi="Source Sans Pro"/>
        </w:rPr>
        <w:t xml:space="preserve"> - because unless an LGBTQIA+ </w:t>
      </w:r>
      <w:r w:rsidRPr="5D575B32" w:rsidR="0097526C">
        <w:rPr>
          <w:rFonts w:ascii="Source Sans Pro" w:hAnsi="Source Sans Pro"/>
        </w:rPr>
        <w:t>person</w:t>
      </w:r>
      <w:r w:rsidRPr="5D575B32" w:rsidR="0097526C">
        <w:rPr>
          <w:rFonts w:ascii="Source Sans Pro" w:hAnsi="Source Sans Pro"/>
        </w:rPr>
        <w:t xml:space="preserve"> tells you that is how they </w:t>
      </w:r>
      <w:r w:rsidRPr="5D575B32" w:rsidR="0097526C">
        <w:rPr>
          <w:rFonts w:ascii="Source Sans Pro" w:hAnsi="Source Sans Pro"/>
        </w:rPr>
        <w:t>identify</w:t>
      </w:r>
      <w:r w:rsidRPr="5D575B32" w:rsidR="0097526C">
        <w:rPr>
          <w:rFonts w:ascii="Source Sans Pro" w:hAnsi="Source Sans Pro"/>
        </w:rPr>
        <w:t xml:space="preserve">, you </w:t>
      </w:r>
      <w:r w:rsidRPr="5D575B32" w:rsidR="7C247432">
        <w:rPr>
          <w:rFonts w:ascii="Source Sans Pro" w:hAnsi="Source Sans Pro"/>
        </w:rPr>
        <w:t>would not</w:t>
      </w:r>
      <w:r w:rsidRPr="5D575B32" w:rsidR="0097526C">
        <w:rPr>
          <w:rFonts w:ascii="Source Sans Pro" w:hAnsi="Source Sans Pro"/>
        </w:rPr>
        <w:t xml:space="preserve"> know for sure.</w:t>
      </w:r>
    </w:p>
    <w:p w:rsidRPr="0097526C" w:rsidR="0097526C" w:rsidP="0097526C" w:rsidRDefault="0097526C" w14:paraId="0C36871B" w14:textId="13F89D76">
      <w:pPr>
        <w:pStyle w:val="ListParagraph"/>
        <w:numPr>
          <w:ilvl w:val="0"/>
          <w:numId w:val="2"/>
        </w:numPr>
        <w:rPr>
          <w:rFonts w:ascii="Source Sans Pro" w:hAnsi="Source Sans Pro"/>
        </w:rPr>
      </w:pPr>
      <w:r w:rsidRPr="44244331" w:rsidR="0097526C">
        <w:rPr>
          <w:rFonts w:ascii="Source Sans Pro" w:hAnsi="Source Sans Pro"/>
          <w:b w:val="1"/>
          <w:bCs w:val="1"/>
        </w:rPr>
        <w:t>Stigmatised</w:t>
      </w:r>
      <w:r w:rsidRPr="44244331" w:rsidR="0097526C">
        <w:rPr>
          <w:rFonts w:ascii="Source Sans Pro" w:hAnsi="Source Sans Pro"/>
        </w:rPr>
        <w:t> – because across society and even in their own homes</w:t>
      </w:r>
      <w:r w:rsidRPr="44244331" w:rsidR="1CF5CDDC">
        <w:rPr>
          <w:rFonts w:ascii="Source Sans Pro" w:hAnsi="Source Sans Pro"/>
        </w:rPr>
        <w:t>,</w:t>
      </w:r>
      <w:r w:rsidRPr="44244331" w:rsidR="0097526C">
        <w:rPr>
          <w:rFonts w:ascii="Source Sans Pro" w:hAnsi="Source Sans Pro"/>
        </w:rPr>
        <w:t xml:space="preserve"> LGBTQIA+ </w:t>
      </w:r>
      <w:r w:rsidRPr="44244331" w:rsidR="0097526C">
        <w:rPr>
          <w:rFonts w:ascii="Source Sans Pro" w:hAnsi="Source Sans Pro"/>
        </w:rPr>
        <w:t xml:space="preserve">people </w:t>
      </w:r>
      <w:r w:rsidRPr="44244331" w:rsidR="0097526C">
        <w:rPr>
          <w:rFonts w:ascii="Source Sans Pro" w:hAnsi="Source Sans Pro"/>
        </w:rPr>
        <w:t>may have faced negative attitudes, treatment, and comments, simply for being who they are.</w:t>
      </w:r>
    </w:p>
    <w:p w:rsidRPr="0097526C" w:rsidR="0097526C" w:rsidP="0097526C" w:rsidRDefault="0097526C" w14:paraId="22E9DED1" w14:textId="4B1F7087">
      <w:pPr>
        <w:rPr>
          <w:rFonts w:ascii="Source Sans Pro" w:hAnsi="Source Sans Pro"/>
        </w:rPr>
      </w:pPr>
      <w:r w:rsidRPr="5D575B32" w:rsidR="0097526C">
        <w:rPr>
          <w:rFonts w:ascii="Source Sans Pro" w:hAnsi="Source Sans Pro"/>
        </w:rPr>
        <w:t xml:space="preserve">When an LGBTQIA+ </w:t>
      </w:r>
      <w:r w:rsidRPr="5D575B32" w:rsidR="00B85647">
        <w:rPr>
          <w:rFonts w:ascii="Source Sans Pro" w:hAnsi="Source Sans Pro"/>
        </w:rPr>
        <w:t xml:space="preserve">person </w:t>
      </w:r>
      <w:r w:rsidRPr="5D575B32" w:rsidR="0D1C4A6F">
        <w:rPr>
          <w:rFonts w:ascii="Source Sans Pro" w:hAnsi="Source Sans Pro"/>
        </w:rPr>
        <w:t>is not</w:t>
      </w:r>
      <w:r w:rsidRPr="5D575B32" w:rsidR="0097526C">
        <w:rPr>
          <w:rFonts w:ascii="Source Sans Pro" w:hAnsi="Source Sans Pro"/>
        </w:rPr>
        <w:t xml:space="preserve"> sure they can be themselves at work,</w:t>
      </w:r>
      <w:r w:rsidRPr="5D575B32" w:rsidR="00B85647">
        <w:rPr>
          <w:rFonts w:ascii="Source Sans Pro" w:hAnsi="Source Sans Pro"/>
        </w:rPr>
        <w:t xml:space="preserve"> </w:t>
      </w:r>
      <w:r w:rsidRPr="5D575B32" w:rsidR="53323262">
        <w:rPr>
          <w:rFonts w:ascii="Source Sans Pro" w:hAnsi="Source Sans Pro"/>
        </w:rPr>
        <w:t>access a service or safely shop at a b</w:t>
      </w:r>
      <w:r w:rsidRPr="5D575B32" w:rsidR="53323262">
        <w:rPr>
          <w:rFonts w:ascii="Source Sans Pro" w:hAnsi="Source Sans Pro"/>
        </w:rPr>
        <w:t>u</w:t>
      </w:r>
      <w:r w:rsidRPr="5D575B32" w:rsidR="53323262">
        <w:rPr>
          <w:rFonts w:ascii="Source Sans Pro" w:hAnsi="Source Sans Pro"/>
        </w:rPr>
        <w:t>s</w:t>
      </w:r>
      <w:r w:rsidRPr="5D575B32" w:rsidR="53323262">
        <w:rPr>
          <w:rFonts w:ascii="Source Sans Pro" w:hAnsi="Source Sans Pro"/>
        </w:rPr>
        <w:t>i</w:t>
      </w:r>
      <w:r w:rsidRPr="5D575B32" w:rsidR="53323262">
        <w:rPr>
          <w:rFonts w:ascii="Source Sans Pro" w:hAnsi="Source Sans Pro"/>
        </w:rPr>
        <w:t>n</w:t>
      </w:r>
      <w:r w:rsidRPr="5D575B32" w:rsidR="53323262">
        <w:rPr>
          <w:rFonts w:ascii="Source Sans Pro" w:hAnsi="Source Sans Pro"/>
        </w:rPr>
        <w:t>e</w:t>
      </w:r>
      <w:r w:rsidRPr="5D575B32" w:rsidR="53323262">
        <w:rPr>
          <w:rFonts w:ascii="Source Sans Pro" w:hAnsi="Source Sans Pro"/>
        </w:rPr>
        <w:t>s</w:t>
      </w:r>
      <w:r w:rsidRPr="5D575B32" w:rsidR="53323262">
        <w:rPr>
          <w:rFonts w:ascii="Source Sans Pro" w:hAnsi="Source Sans Pro"/>
        </w:rPr>
        <w:t>s,</w:t>
      </w:r>
      <w:r w:rsidRPr="5D575B32" w:rsidR="0097526C">
        <w:rPr>
          <w:rFonts w:ascii="Source Sans Pro" w:hAnsi="Source Sans Pro"/>
        </w:rPr>
        <w:t xml:space="preserve"> </w:t>
      </w:r>
      <w:r w:rsidRPr="5D575B32" w:rsidR="0097526C">
        <w:rPr>
          <w:rFonts w:ascii="Source Sans Pro" w:hAnsi="Source Sans Pro"/>
        </w:rPr>
        <w:t>they may choose to hide a part of themselves and that can come at a cost.</w:t>
      </w:r>
    </w:p>
    <w:p w:rsidRPr="0097526C" w:rsidR="0097526C" w:rsidP="0097526C" w:rsidRDefault="0097526C" w14:paraId="0115C0C3" w14:textId="77777777">
      <w:pPr>
        <w:rPr>
          <w:rFonts w:ascii="Source Sans Pro" w:hAnsi="Source Sans Pro"/>
        </w:rPr>
      </w:pPr>
      <w:r w:rsidRPr="0097526C">
        <w:rPr>
          <w:rFonts w:ascii="Source Sans Pro" w:hAnsi="Source Sans Pro"/>
        </w:rPr>
        <w:t>Keeping a part of your identity secret can lead to:</w:t>
      </w:r>
    </w:p>
    <w:p w:rsidRPr="0097526C" w:rsidR="0097526C" w:rsidP="0097526C" w:rsidRDefault="0097526C" w14:paraId="3A909B3C" w14:textId="283174F0">
      <w:pPr>
        <w:numPr>
          <w:ilvl w:val="0"/>
          <w:numId w:val="1"/>
        </w:numPr>
        <w:rPr>
          <w:rFonts w:ascii="Source Sans Pro" w:hAnsi="Source Sans Pro"/>
        </w:rPr>
      </w:pPr>
      <w:r w:rsidRPr="5FED4658" w:rsidR="0097526C">
        <w:rPr>
          <w:rFonts w:ascii="Source Sans Pro" w:hAnsi="Source Sans Pro"/>
          <w:b w:val="1"/>
          <w:bCs w:val="1"/>
        </w:rPr>
        <w:t>Exhaustion</w:t>
      </w:r>
      <w:r w:rsidRPr="5FED4658" w:rsidR="0097526C">
        <w:rPr>
          <w:rFonts w:ascii="Source Sans Pro" w:hAnsi="Source Sans Pro"/>
        </w:rPr>
        <w:t> - preoccupation with keeping a secret uses a lot of energy</w:t>
      </w:r>
    </w:p>
    <w:p w:rsidRPr="0097526C" w:rsidR="0097526C" w:rsidP="0097526C" w:rsidRDefault="0097526C" w14:paraId="58A00E95" w14:textId="77777777">
      <w:pPr>
        <w:numPr>
          <w:ilvl w:val="0"/>
          <w:numId w:val="1"/>
        </w:numPr>
        <w:rPr>
          <w:rFonts w:ascii="Source Sans Pro" w:hAnsi="Source Sans Pro"/>
        </w:rPr>
      </w:pPr>
      <w:r w:rsidRPr="0097526C">
        <w:rPr>
          <w:rFonts w:ascii="Source Sans Pro" w:hAnsi="Source Sans Pro"/>
          <w:b/>
          <w:bCs/>
        </w:rPr>
        <w:t>Low self-esteem</w:t>
      </w:r>
      <w:r w:rsidRPr="0097526C">
        <w:rPr>
          <w:rFonts w:ascii="Source Sans Pro" w:hAnsi="Source Sans Pro"/>
        </w:rPr>
        <w:t> – living with guilt and shame can make each day much harder</w:t>
      </w:r>
    </w:p>
    <w:p w:rsidRPr="0097526C" w:rsidR="0097526C" w:rsidP="0097526C" w:rsidRDefault="0097526C" w14:paraId="0F5C61DE" w14:textId="77777777">
      <w:pPr>
        <w:numPr>
          <w:ilvl w:val="0"/>
          <w:numId w:val="1"/>
        </w:numPr>
        <w:rPr>
          <w:rFonts w:ascii="Source Sans Pro" w:hAnsi="Source Sans Pro"/>
        </w:rPr>
      </w:pPr>
      <w:r w:rsidRPr="0097526C">
        <w:rPr>
          <w:rFonts w:ascii="Source Sans Pro" w:hAnsi="Source Sans Pro"/>
          <w:b/>
          <w:bCs/>
        </w:rPr>
        <w:t>Disrupted interactions</w:t>
      </w:r>
      <w:r w:rsidRPr="0097526C">
        <w:rPr>
          <w:rFonts w:ascii="Source Sans Pro" w:hAnsi="Source Sans Pro"/>
        </w:rPr>
        <w:t> – it is natural that colleagues may be sensitive to interactions they feel are less authentic</w:t>
      </w:r>
    </w:p>
    <w:p w:rsidRPr="0097526C" w:rsidR="0097526C" w:rsidP="5FED4658" w:rsidRDefault="0097526C" w14:paraId="1BF2F39E" w14:textId="57E1C38F">
      <w:pPr>
        <w:rPr>
          <w:rFonts w:ascii="Source Sans Pro" w:hAnsi="Source Sans Pro"/>
        </w:rPr>
      </w:pPr>
      <w:r w:rsidRPr="5E132B76" w:rsidR="0097526C">
        <w:rPr>
          <w:rFonts w:ascii="Source Sans Pro" w:hAnsi="Source Sans Pro"/>
        </w:rPr>
        <w:t>Keep in mind that being LGBTQIA+ is not a choice. Although you may have an opinion about LGBTQIA+ people</w:t>
      </w:r>
      <w:r w:rsidRPr="5E132B76" w:rsidR="72498C9C">
        <w:rPr>
          <w:rFonts w:ascii="Source Sans Pro" w:hAnsi="Source Sans Pro"/>
        </w:rPr>
        <w:t>,</w:t>
      </w:r>
      <w:r w:rsidRPr="5E132B76" w:rsidR="0097526C">
        <w:rPr>
          <w:rFonts w:ascii="Source Sans Pro" w:hAnsi="Source Sans Pro"/>
        </w:rPr>
        <w:t xml:space="preserve"> you do not have the right to disagree with the validity of their existence.</w:t>
      </w:r>
    </w:p>
    <w:p w:rsidRPr="0097526C" w:rsidR="0097526C" w:rsidP="0097526C" w:rsidRDefault="0097526C" w14:paraId="713B0CF7" w14:textId="0F615D3D">
      <w:pPr>
        <w:rPr>
          <w:rFonts w:ascii="Source Sans Pro" w:hAnsi="Source Sans Pro"/>
        </w:rPr>
      </w:pPr>
      <w:r w:rsidRPr="5E132B76" w:rsidR="0097526C">
        <w:rPr>
          <w:rFonts w:ascii="Source Sans Pro" w:hAnsi="Source Sans Pro"/>
        </w:rPr>
        <w:t>When LGBTQIA+ colleagues can show up at work</w:t>
      </w:r>
      <w:r w:rsidRPr="5E132B76" w:rsidR="00B85647">
        <w:rPr>
          <w:rFonts w:ascii="Source Sans Pro" w:hAnsi="Source Sans Pro"/>
        </w:rPr>
        <w:t>, as a customer, or as a patient,</w:t>
      </w:r>
      <w:r w:rsidRPr="5E132B76" w:rsidR="0097526C">
        <w:rPr>
          <w:rFonts w:ascii="Source Sans Pro" w:hAnsi="Source Sans Pro"/>
        </w:rPr>
        <w:t xml:space="preserve"> and not have to spend any time worrying about how they will be treated or perceived, they </w:t>
      </w:r>
      <w:r w:rsidRPr="5E132B76" w:rsidR="1AABA673">
        <w:rPr>
          <w:rFonts w:ascii="Source Sans Pro" w:hAnsi="Source Sans Pro"/>
        </w:rPr>
        <w:t>can</w:t>
      </w:r>
      <w:r w:rsidRPr="5E132B76" w:rsidR="0097526C">
        <w:rPr>
          <w:rFonts w:ascii="Source Sans Pro" w:hAnsi="Source Sans Pro"/>
        </w:rPr>
        <w:t xml:space="preserve"> just focus on being </w:t>
      </w:r>
      <w:r w:rsidRPr="5E132B76" w:rsidR="00B85647">
        <w:rPr>
          <w:rFonts w:ascii="Source Sans Pro" w:hAnsi="Source Sans Pro"/>
        </w:rPr>
        <w:t xml:space="preserve">who they are. </w:t>
      </w:r>
    </w:p>
    <w:p w:rsidR="00E114E9" w:rsidP="5FED4658" w:rsidRDefault="00E114E9" w14:paraId="501F7B6D" w14:textId="0D64DFBF">
      <w:pPr>
        <w:spacing w:after="240"/>
        <w:rPr>
          <w:rFonts w:ascii="Source Sans Pro" w:hAnsi="Source Sans Pro"/>
          <w:lang w:val="en-US"/>
        </w:rPr>
      </w:pPr>
      <w:r w:rsidRPr="5FED4658" w:rsidR="0097526C">
        <w:rPr>
          <w:rFonts w:ascii="Source Sans Pro" w:hAnsi="Source Sans Pro"/>
        </w:rPr>
        <w:t xml:space="preserve">You have the power to choose how you make other people feel. You also have the power to speak up if you hear </w:t>
      </w:r>
      <w:r w:rsidRPr="5FED4658" w:rsidR="001A612B">
        <w:rPr>
          <w:rFonts w:ascii="Source Sans Pro" w:hAnsi="Source Sans Pro"/>
        </w:rPr>
        <w:t xml:space="preserve">something </w:t>
      </w:r>
      <w:r w:rsidRPr="5FED4658" w:rsidR="0AF5E384">
        <w:rPr>
          <w:rFonts w:ascii="Source Sans Pro" w:hAnsi="Source Sans Pro"/>
        </w:rPr>
        <w:t xml:space="preserve">you do not agree with. </w:t>
      </w:r>
    </w:p>
    <w:p w:rsidRPr="00E114E9" w:rsidR="00E114E9" w:rsidP="7B85D4F1" w:rsidRDefault="00E114E9" w14:paraId="7A387FF6" w14:textId="1A97E456">
      <w:pPr>
        <w:pStyle w:val="Heading2"/>
        <w:spacing w:after="240"/>
        <w:rPr>
          <w:rFonts w:ascii="Source Sans Pro" w:hAnsi="Source Sans Pro"/>
          <w:color w:val="C00000"/>
          <w:lang w:val="en-US"/>
        </w:rPr>
      </w:pPr>
      <w:r w:rsidRPr="7B85D4F1" w:rsidR="00E114E9">
        <w:rPr>
          <w:rFonts w:ascii="Source Sans Pro" w:hAnsi="Source Sans Pro"/>
          <w:color w:val="C00000"/>
          <w:lang w:val="en-US"/>
        </w:rPr>
        <w:t>The importance of challenging unconscious bias</w:t>
      </w:r>
    </w:p>
    <w:p w:rsidRPr="00E114E9" w:rsidR="00E114E9" w:rsidP="00E114E9" w:rsidRDefault="00E114E9" w14:paraId="3A1E09AC" w14:textId="6CBAA7B2">
      <w:r w:rsidR="30C7864E">
        <w:rPr/>
        <w:t>All</w:t>
      </w:r>
      <w:r w:rsidR="00E114E9">
        <w:rPr/>
        <w:t xml:space="preserve"> brain</w:t>
      </w:r>
      <w:r w:rsidR="3261CA07">
        <w:rPr/>
        <w:t>s</w:t>
      </w:r>
      <w:r w:rsidR="00E114E9">
        <w:rPr/>
        <w:t xml:space="preserve"> have bias</w:t>
      </w:r>
      <w:r w:rsidR="00E114E9">
        <w:rPr/>
        <w:t>.</w:t>
      </w:r>
    </w:p>
    <w:p w:rsidRPr="00E114E9" w:rsidR="00E114E9" w:rsidP="00E114E9" w:rsidRDefault="00E114E9" w14:paraId="2D65CE66" w14:textId="587ECA9D">
      <w:r w:rsidR="00E114E9">
        <w:rPr/>
        <w:t>Unconscious or implicit bias refers to the stereotypes </w:t>
      </w:r>
      <w:r w:rsidR="0143A701">
        <w:rPr/>
        <w:t xml:space="preserve">we attach to </w:t>
      </w:r>
      <w:r w:rsidR="00E114E9">
        <w:rPr/>
        <w:t>a person or group of people</w:t>
      </w:r>
      <w:r w:rsidR="043BF19B">
        <w:rPr/>
        <w:t xml:space="preserve"> withou</w:t>
      </w:r>
      <w:r w:rsidR="4EE8C602">
        <w:rPr/>
        <w:t>t</w:t>
      </w:r>
      <w:r w:rsidR="043BF19B">
        <w:rPr/>
        <w:t xml:space="preserve"> </w:t>
      </w:r>
      <w:r w:rsidR="37344436">
        <w:rPr/>
        <w:t>even knowing we are doing it</w:t>
      </w:r>
      <w:r w:rsidR="00E114E9">
        <w:rPr/>
        <w:t xml:space="preserve">. These biases can unintentionally affect how we </w:t>
      </w:r>
      <w:r w:rsidR="033D9C4A">
        <w:rPr/>
        <w:t xml:space="preserve">connect </w:t>
      </w:r>
      <w:r w:rsidR="00E114E9">
        <w:rPr/>
        <w:t>with</w:t>
      </w:r>
      <w:r w:rsidR="6842A227">
        <w:rPr/>
        <w:t xml:space="preserve"> and treat</w:t>
      </w:r>
      <w:r w:rsidR="00E114E9">
        <w:rPr/>
        <w:t xml:space="preserve"> LGBTQIA+ people, but once we are aware of our biases, we ca</w:t>
      </w:r>
      <w:r w:rsidR="4256F9A2">
        <w:rPr/>
        <w:t xml:space="preserve">n </w:t>
      </w:r>
      <w:r w:rsidR="00E114E9">
        <w:rPr/>
        <w:t>challenge them.</w:t>
      </w:r>
    </w:p>
    <w:p w:rsidRPr="00E114E9" w:rsidR="00E114E9" w:rsidP="00E114E9" w:rsidRDefault="00E114E9" w14:paraId="35ABDA66" w14:textId="77777777">
      <w:pPr>
        <w:rPr>
          <w:b/>
          <w:bCs/>
        </w:rPr>
      </w:pPr>
      <w:r w:rsidRPr="00E114E9">
        <w:rPr>
          <w:b/>
          <w:bCs/>
        </w:rPr>
        <w:t>Consider implementing these five practical tips:</w:t>
      </w:r>
    </w:p>
    <w:p w:rsidRPr="00E114E9" w:rsidR="00E114E9" w:rsidP="00E114E9" w:rsidRDefault="00E114E9" w14:paraId="1CE64F80" w14:textId="68E5D19F">
      <w:pPr>
        <w:pStyle w:val="ListParagraph"/>
        <w:numPr>
          <w:ilvl w:val="0"/>
          <w:numId w:val="3"/>
        </w:numPr>
        <w:rPr/>
      </w:pPr>
      <w:r w:rsidRPr="5D575B32" w:rsidR="00E114E9">
        <w:rPr>
          <w:b w:val="1"/>
          <w:bCs w:val="1"/>
        </w:rPr>
        <w:t>Awareness and Acceptance.</w:t>
      </w:r>
      <w:r w:rsidR="00E114E9">
        <w:rPr/>
        <w:t> Unconscious biases exist in us all. Working to become aware of your biases will help you start to red</w:t>
      </w:r>
      <w:r w:rsidR="00E114E9">
        <w:rPr/>
        <w:t>uce how they </w:t>
      </w:r>
      <w:r w:rsidR="00E114E9">
        <w:rPr/>
        <w:t>impact</w:t>
      </w:r>
      <w:r w:rsidR="00E114E9">
        <w:rPr/>
        <w:t> your interactions with others.</w:t>
      </w:r>
      <w:r w:rsidR="00E114E9">
        <w:rPr/>
        <w:t xml:space="preserve"> </w:t>
      </w:r>
      <w:r w:rsidR="00E114E9">
        <w:rPr/>
        <w:t>Take the </w:t>
      </w:r>
      <w:r w:rsidR="1A3E7740">
        <w:rPr/>
        <w:t xml:space="preserve">free </w:t>
      </w:r>
      <w:hyperlink r:id="R574efa51be5c4b7f">
        <w:r w:rsidRPr="5D575B32" w:rsidR="00E114E9">
          <w:rPr>
            <w:rStyle w:val="Hyperlink"/>
          </w:rPr>
          <w:t>Harvard Implicit Association Test (IAT)</w:t>
        </w:r>
      </w:hyperlink>
      <w:r w:rsidR="00E114E9">
        <w:rPr/>
        <w:t xml:space="preserve">, </w:t>
      </w:r>
      <w:r w:rsidR="591AA697">
        <w:rPr/>
        <w:t xml:space="preserve">to find </w:t>
      </w:r>
      <w:r w:rsidR="5B0467EE">
        <w:rPr/>
        <w:t>out</w:t>
      </w:r>
      <w:r w:rsidR="591AA697">
        <w:rPr/>
        <w:t xml:space="preserve"> what your </w:t>
      </w:r>
      <w:r w:rsidR="198AE2B0">
        <w:rPr/>
        <w:t>unconscious</w:t>
      </w:r>
      <w:r w:rsidR="591AA697">
        <w:rPr/>
        <w:t xml:space="preserve"> biases are.</w:t>
      </w:r>
    </w:p>
    <w:p w:rsidRPr="00E114E9" w:rsidR="00E114E9" w:rsidP="00E114E9" w:rsidRDefault="00E114E9" w14:paraId="4A84B02D" w14:textId="77777777">
      <w:pPr>
        <w:pStyle w:val="ListParagraph"/>
        <w:numPr>
          <w:ilvl w:val="0"/>
          <w:numId w:val="3"/>
        </w:numPr>
      </w:pPr>
      <w:r w:rsidRPr="00E114E9">
        <w:rPr>
          <w:b/>
          <w:bCs/>
        </w:rPr>
        <w:t>Develop self-awareness</w:t>
      </w:r>
      <w:r w:rsidRPr="00E114E9">
        <w:t>. Monitor your first impressions and reactions to people. For example, when you meet a new colleague, ask yourself if you made any fast opinions about them that may not be true.</w:t>
      </w:r>
    </w:p>
    <w:p w:rsidRPr="00E114E9" w:rsidR="00E114E9" w:rsidP="00E114E9" w:rsidRDefault="00E114E9" w14:paraId="5F677D8C" w14:textId="6E8A057F">
      <w:pPr>
        <w:pStyle w:val="ListParagraph"/>
        <w:numPr>
          <w:ilvl w:val="0"/>
          <w:numId w:val="3"/>
        </w:numPr>
        <w:rPr/>
      </w:pPr>
      <w:r w:rsidRPr="5FED4658" w:rsidR="00E114E9">
        <w:rPr>
          <w:b w:val="1"/>
          <w:bCs w:val="1"/>
        </w:rPr>
        <w:t>Slow down</w:t>
      </w:r>
      <w:r w:rsidR="00E114E9">
        <w:rPr/>
        <w:t>. Unconscious bias happen</w:t>
      </w:r>
      <w:r w:rsidR="53181A57">
        <w:rPr/>
        <w:t>s more</w:t>
      </w:r>
      <w:r w:rsidR="00E114E9">
        <w:rPr/>
        <w:t xml:space="preserve"> when we</w:t>
      </w:r>
      <w:r w:rsidR="0315D69C">
        <w:rPr/>
        <w:t xml:space="preserve"> mak</w:t>
      </w:r>
      <w:r w:rsidR="3DF87C78">
        <w:rPr/>
        <w:t>e</w:t>
      </w:r>
      <w:r w:rsidR="0315D69C">
        <w:rPr/>
        <w:t xml:space="preserve"> fast</w:t>
      </w:r>
      <w:r w:rsidR="4BE44624">
        <w:rPr/>
        <w:t xml:space="preserve"> or snap</w:t>
      </w:r>
      <w:r w:rsidR="00E114E9">
        <w:rPr/>
        <w:t xml:space="preserve"> decisions. If you have a decision to make, pause and</w:t>
      </w:r>
      <w:r w:rsidR="649E64DE">
        <w:rPr/>
        <w:t xml:space="preserve"> take some time.</w:t>
      </w:r>
      <w:r w:rsidR="00E114E9">
        <w:rPr/>
        <w:t xml:space="preserve"> </w:t>
      </w:r>
      <w:r w:rsidR="5806F49C">
        <w:rPr/>
        <w:t>T</w:t>
      </w:r>
      <w:r w:rsidR="00E114E9">
        <w:rPr/>
        <w:t xml:space="preserve">ry to schedule big moments, such as making </w:t>
      </w:r>
      <w:r w:rsidR="00E114E9">
        <w:rPr/>
        <w:t>recruitment decisions, for a time of day when you feel most energised and are not hungry or tired.</w:t>
      </w:r>
    </w:p>
    <w:p w:rsidR="00E114E9" w:rsidP="00E114E9" w:rsidRDefault="00E114E9" w14:paraId="6CD512E2" w14:textId="77777777">
      <w:pPr>
        <w:pStyle w:val="ListParagraph"/>
        <w:numPr>
          <w:ilvl w:val="0"/>
          <w:numId w:val="3"/>
        </w:numPr>
      </w:pPr>
      <w:r w:rsidRPr="00E114E9">
        <w:rPr>
          <w:b/>
          <w:bCs/>
        </w:rPr>
        <w:t>Practise curiosity</w:t>
      </w:r>
      <w:r w:rsidRPr="00E114E9">
        <w:t>. Ask people of a different background to your own about their day-to-day experiences.</w:t>
      </w:r>
    </w:p>
    <w:p w:rsidR="00E114E9" w:rsidP="5FED4658" w:rsidRDefault="00E114E9" w14:paraId="2C99F476" w14:textId="0875A853">
      <w:pPr>
        <w:pStyle w:val="ListParagraph"/>
        <w:numPr>
          <w:ilvl w:val="0"/>
          <w:numId w:val="3"/>
        </w:numPr>
        <w:spacing w:after="240"/>
        <w:rPr/>
      </w:pPr>
      <w:r w:rsidRPr="5FED4658" w:rsidR="00E114E9">
        <w:rPr>
          <w:b w:val="1"/>
          <w:bCs w:val="1"/>
        </w:rPr>
        <w:t>Remove bias from decision-making</w:t>
      </w:r>
      <w:r w:rsidR="00E114E9">
        <w:rPr/>
        <w:t>. Remove bias from decision-making by involving a diverse range of perspectives. </w:t>
      </w:r>
    </w:p>
    <w:p w:rsidRPr="00E114E9" w:rsidR="00E114E9" w:rsidP="7B85D4F1" w:rsidRDefault="00E114E9" w14:paraId="40D3E7BF" w14:textId="44773786">
      <w:pPr>
        <w:pStyle w:val="Heading2"/>
        <w:spacing w:after="240"/>
        <w:rPr>
          <w:rFonts w:ascii="Source Sans Pro" w:hAnsi="Source Sans Pro"/>
          <w:color w:val="C00000"/>
          <w:lang w:val="en-US"/>
        </w:rPr>
      </w:pPr>
      <w:r w:rsidRPr="7B85D4F1" w:rsidR="00E114E9">
        <w:rPr>
          <w:rFonts w:ascii="Source Sans Pro" w:hAnsi="Source Sans Pro"/>
          <w:color w:val="C00000"/>
          <w:lang w:val="en-US"/>
        </w:rPr>
        <w:t>Stereotypes and assumptions</w:t>
      </w:r>
    </w:p>
    <w:p w:rsidRPr="00E114E9" w:rsidR="00E114E9" w:rsidP="00E114E9" w:rsidRDefault="00E114E9" w14:paraId="1C6E577E" w14:textId="1F21FB11">
      <w:r w:rsidR="7E09E8BC">
        <w:rPr/>
        <w:t xml:space="preserve">No one wants to be judged </w:t>
      </w:r>
      <w:r w:rsidR="00E114E9">
        <w:rPr/>
        <w:t>on any single personal characteristic</w:t>
      </w:r>
      <w:r w:rsidR="2ECBEBC5">
        <w:rPr/>
        <w:t xml:space="preserve"> or attribute</w:t>
      </w:r>
      <w:r w:rsidR="00E114E9">
        <w:rPr/>
        <w:t>, so it is important to avoid stereotyping LGBTQIA+ people.</w:t>
      </w:r>
    </w:p>
    <w:p w:rsidRPr="00E114E9" w:rsidR="00E114E9" w:rsidP="5FED4658" w:rsidRDefault="00E114E9" w14:paraId="501F2CBA" w14:textId="62409248">
      <w:pPr>
        <w:rPr>
          <w:highlight w:val="yellow"/>
        </w:rPr>
      </w:pPr>
      <w:r w:rsidR="273AF109">
        <w:rPr/>
        <w:t>Because of a concept called heteronormat</w:t>
      </w:r>
      <w:r w:rsidR="273AF109">
        <w:rPr/>
        <w:t>ivity, m</w:t>
      </w:r>
      <w:r w:rsidR="00E114E9">
        <w:rPr/>
        <w:t>any non-LGBTQIA+ people unconsciously consider being heterosexual as “norm</w:t>
      </w:r>
      <w:r w:rsidR="4CB641C1">
        <w:rPr/>
        <w:t>al</w:t>
      </w:r>
      <w:r w:rsidR="00E114E9">
        <w:rPr/>
        <w:t>” or superior</w:t>
      </w:r>
      <w:r w:rsidR="00E114E9">
        <w:rPr/>
        <w:t xml:space="preserve">. </w:t>
      </w:r>
      <w:r w:rsidR="00E114E9">
        <w:rPr/>
        <w:t>It is important to be aware</w:t>
      </w:r>
      <w:r w:rsidR="1863E22E">
        <w:rPr/>
        <w:t xml:space="preserve"> that these are our own</w:t>
      </w:r>
      <w:r w:rsidR="00E114E9">
        <w:rPr/>
        <w:t xml:space="preserve"> personal biases</w:t>
      </w:r>
      <w:r w:rsidR="3FED12FA">
        <w:rPr/>
        <w:t xml:space="preserve"> and not fact</w:t>
      </w:r>
      <w:r w:rsidR="00E114E9">
        <w:rPr/>
        <w:t>.</w:t>
      </w:r>
    </w:p>
    <w:p w:rsidRPr="00E114E9" w:rsidR="00E114E9" w:rsidP="00E114E9" w:rsidRDefault="001A612B" w14:paraId="5703BF00" w14:textId="183205EC">
      <w:r w:rsidRPr="00E114E9">
        <w:t>Read</w:t>
      </w:r>
      <w:r w:rsidRPr="00E114E9" w:rsidR="00E114E9">
        <w:t xml:space="preserve"> the list below. How many have you thought in the past and when you stop and think, do you think they are true? </w:t>
      </w:r>
      <w:r w:rsidRPr="00E114E9" w:rsidR="00E114E9">
        <w:rPr>
          <w:i/>
          <w:iCs/>
        </w:rPr>
        <w:t>Hint – they are all stereotypes – none of them are true!</w:t>
      </w:r>
    </w:p>
    <w:tbl>
      <w:tblPr>
        <w:tblW w:w="4979" w:type="pct"/>
        <w:tblBorders>
          <w:top w:val="single" w:color="323130" w:sz="6" w:space="0"/>
          <w:left w:val="single" w:color="323130" w:sz="6" w:space="0"/>
          <w:bottom w:val="single" w:color="323130" w:sz="6" w:space="0"/>
          <w:right w:val="single" w:color="323130" w:sz="6" w:space="0"/>
        </w:tblBorders>
        <w:shd w:val="clear" w:color="auto" w:fill="FFFFFF"/>
        <w:tblCellMar>
          <w:top w:w="15" w:type="dxa"/>
          <w:left w:w="15" w:type="dxa"/>
          <w:bottom w:w="15" w:type="dxa"/>
          <w:right w:w="15" w:type="dxa"/>
        </w:tblCellMar>
        <w:tblLook w:val="04A0" w:firstRow="1" w:lastRow="0" w:firstColumn="1" w:lastColumn="0" w:noHBand="0" w:noVBand="1"/>
      </w:tblPr>
      <w:tblGrid>
        <w:gridCol w:w="4673"/>
        <w:gridCol w:w="4299"/>
      </w:tblGrid>
      <w:tr w:rsidRPr="00E114E9" w:rsidR="00E114E9" w:rsidTr="5D575B32" w14:paraId="06ACE89C" w14:textId="77777777">
        <w:trPr>
          <w:trHeight w:val="271"/>
        </w:trPr>
        <w:tc>
          <w:tcPr>
            <w:tcW w:w="2604" w:type="pct"/>
            <w:tcBorders>
              <w:top w:val="single" w:color="323130" w:sz="6" w:space="0"/>
              <w:left w:val="single" w:color="323130" w:sz="6" w:space="0"/>
              <w:bottom w:val="single" w:color="323130" w:sz="6" w:space="0"/>
              <w:right w:val="single" w:color="323130" w:sz="6" w:space="0"/>
            </w:tcBorders>
            <w:shd w:val="clear" w:color="auto" w:fill="FFFFFF" w:themeFill="background1"/>
            <w:tcMar>
              <w:top w:w="120" w:type="dxa"/>
              <w:left w:w="120" w:type="dxa"/>
              <w:bottom w:w="120" w:type="dxa"/>
              <w:right w:w="240" w:type="dxa"/>
            </w:tcMar>
            <w:vAlign w:val="center"/>
            <w:hideMark/>
          </w:tcPr>
          <w:p w:rsidRPr="00E114E9" w:rsidR="00E114E9" w:rsidP="00E114E9" w:rsidRDefault="00E114E9" w14:paraId="45C33E43" w14:textId="77777777">
            <w:r w:rsidRPr="00E114E9">
              <w:t>Gay men are feminine</w:t>
            </w:r>
          </w:p>
        </w:tc>
        <w:tc>
          <w:tcPr>
            <w:tcW w:w="2396" w:type="pct"/>
            <w:tcBorders>
              <w:top w:val="single" w:color="323130" w:sz="6" w:space="0"/>
              <w:left w:val="single" w:color="323130" w:sz="6" w:space="0"/>
              <w:bottom w:val="single" w:color="323130" w:sz="6" w:space="0"/>
              <w:right w:val="single" w:color="323130" w:sz="6" w:space="0"/>
            </w:tcBorders>
            <w:shd w:val="clear" w:color="auto" w:fill="FFFFFF" w:themeFill="background1"/>
            <w:tcMar>
              <w:top w:w="120" w:type="dxa"/>
              <w:left w:w="120" w:type="dxa"/>
              <w:bottom w:w="120" w:type="dxa"/>
              <w:right w:w="240" w:type="dxa"/>
            </w:tcMar>
            <w:vAlign w:val="center"/>
            <w:hideMark/>
          </w:tcPr>
          <w:p w:rsidRPr="00E114E9" w:rsidR="00E114E9" w:rsidP="00E114E9" w:rsidRDefault="00E114E9" w14:paraId="6E387351" w14:textId="77777777">
            <w:r w:rsidRPr="00E114E9">
              <w:t>Men are only professional if they wear suits</w:t>
            </w:r>
          </w:p>
        </w:tc>
      </w:tr>
      <w:tr w:rsidRPr="00E114E9" w:rsidR="00E114E9" w:rsidTr="5D575B32" w14:paraId="24822346" w14:textId="77777777">
        <w:trPr>
          <w:trHeight w:val="548"/>
        </w:trPr>
        <w:tc>
          <w:tcPr>
            <w:tcW w:w="2604" w:type="pct"/>
            <w:tcBorders>
              <w:top w:val="single" w:color="323130" w:sz="6" w:space="0"/>
              <w:left w:val="single" w:color="323130" w:sz="6" w:space="0"/>
              <w:bottom w:val="single" w:color="323130" w:sz="6" w:space="0"/>
              <w:right w:val="single" w:color="323130" w:sz="6" w:space="0"/>
            </w:tcBorders>
            <w:shd w:val="clear" w:color="auto" w:fill="FFFFFF" w:themeFill="background1"/>
            <w:tcMar>
              <w:top w:w="120" w:type="dxa"/>
              <w:left w:w="120" w:type="dxa"/>
              <w:bottom w:w="120" w:type="dxa"/>
              <w:right w:w="240" w:type="dxa"/>
            </w:tcMar>
            <w:vAlign w:val="center"/>
            <w:hideMark/>
          </w:tcPr>
          <w:p w:rsidRPr="00E114E9" w:rsidR="00E114E9" w:rsidP="00E114E9" w:rsidRDefault="00E114E9" w14:paraId="326457A7" w14:textId="77777777">
            <w:r w:rsidRPr="00E114E9">
              <w:t>Lesbians are masculine</w:t>
            </w:r>
          </w:p>
        </w:tc>
        <w:tc>
          <w:tcPr>
            <w:tcW w:w="2396" w:type="pct"/>
            <w:tcBorders>
              <w:top w:val="single" w:color="323130" w:sz="6" w:space="0"/>
              <w:left w:val="single" w:color="323130" w:sz="6" w:space="0"/>
              <w:bottom w:val="single" w:color="323130" w:sz="6" w:space="0"/>
              <w:right w:val="single" w:color="323130" w:sz="6" w:space="0"/>
            </w:tcBorders>
            <w:shd w:val="clear" w:color="auto" w:fill="FFFFFF" w:themeFill="background1"/>
            <w:tcMar>
              <w:top w:w="120" w:type="dxa"/>
              <w:left w:w="120" w:type="dxa"/>
              <w:bottom w:w="120" w:type="dxa"/>
              <w:right w:w="240" w:type="dxa"/>
            </w:tcMar>
            <w:vAlign w:val="center"/>
            <w:hideMark/>
          </w:tcPr>
          <w:p w:rsidRPr="00E114E9" w:rsidR="00E114E9" w:rsidP="00E114E9" w:rsidRDefault="00E114E9" w14:paraId="4E83773C" w14:textId="77777777">
            <w:r w:rsidRPr="00E114E9">
              <w:t>Women are only professional if they dress feminine</w:t>
            </w:r>
          </w:p>
        </w:tc>
      </w:tr>
      <w:tr w:rsidRPr="00E114E9" w:rsidR="00E114E9" w:rsidTr="5D575B32" w14:paraId="07CD7DCD" w14:textId="77777777">
        <w:trPr>
          <w:trHeight w:val="548"/>
        </w:trPr>
        <w:tc>
          <w:tcPr>
            <w:tcW w:w="2604" w:type="pct"/>
            <w:tcBorders>
              <w:top w:val="single" w:color="323130" w:sz="6" w:space="0"/>
              <w:left w:val="single" w:color="323130" w:sz="6" w:space="0"/>
              <w:bottom w:val="single" w:color="323130" w:sz="6" w:space="0"/>
              <w:right w:val="single" w:color="323130" w:sz="6" w:space="0"/>
            </w:tcBorders>
            <w:shd w:val="clear" w:color="auto" w:fill="FFFFFF" w:themeFill="background1"/>
            <w:tcMar>
              <w:top w:w="120" w:type="dxa"/>
              <w:left w:w="120" w:type="dxa"/>
              <w:bottom w:w="120" w:type="dxa"/>
              <w:right w:w="240" w:type="dxa"/>
            </w:tcMar>
            <w:vAlign w:val="center"/>
            <w:hideMark/>
          </w:tcPr>
          <w:p w:rsidRPr="00E114E9" w:rsidR="00E114E9" w:rsidP="00E114E9" w:rsidRDefault="00E114E9" w14:paraId="2F8FEC2D" w14:textId="77777777">
            <w:r w:rsidRPr="00E114E9">
              <w:t>Bisexual people are likely to end up either gay or straight</w:t>
            </w:r>
          </w:p>
        </w:tc>
        <w:tc>
          <w:tcPr>
            <w:tcW w:w="2396" w:type="pct"/>
            <w:tcBorders>
              <w:top w:val="single" w:color="323130" w:sz="6" w:space="0"/>
              <w:left w:val="single" w:color="323130" w:sz="6" w:space="0"/>
              <w:bottom w:val="single" w:color="323130" w:sz="6" w:space="0"/>
              <w:right w:val="single" w:color="323130" w:sz="6" w:space="0"/>
            </w:tcBorders>
            <w:shd w:val="clear" w:color="auto" w:fill="FFFFFF" w:themeFill="background1"/>
            <w:tcMar>
              <w:top w:w="120" w:type="dxa"/>
              <w:left w:w="120" w:type="dxa"/>
              <w:bottom w:w="120" w:type="dxa"/>
              <w:right w:w="240" w:type="dxa"/>
            </w:tcMar>
            <w:vAlign w:val="center"/>
            <w:hideMark/>
          </w:tcPr>
          <w:p w:rsidRPr="00E114E9" w:rsidR="00E114E9" w:rsidP="00E114E9" w:rsidRDefault="00E114E9" w14:paraId="3F645995" w14:textId="77777777">
            <w:r w:rsidRPr="00E114E9">
              <w:t>Trans people want attention</w:t>
            </w:r>
          </w:p>
        </w:tc>
      </w:tr>
      <w:tr w:rsidRPr="00E114E9" w:rsidR="00E114E9" w:rsidTr="5D575B32" w14:paraId="3A58EC74" w14:textId="77777777">
        <w:trPr>
          <w:trHeight w:val="551"/>
        </w:trPr>
        <w:tc>
          <w:tcPr>
            <w:tcW w:w="2604" w:type="pct"/>
            <w:tcBorders>
              <w:top w:val="single" w:color="323130" w:sz="6" w:space="0"/>
              <w:left w:val="single" w:color="323130" w:sz="6" w:space="0"/>
              <w:bottom w:val="single" w:color="323130" w:sz="6" w:space="0"/>
              <w:right w:val="single" w:color="323130" w:sz="6" w:space="0"/>
            </w:tcBorders>
            <w:shd w:val="clear" w:color="auto" w:fill="FFFFFF" w:themeFill="background1"/>
            <w:tcMar>
              <w:top w:w="120" w:type="dxa"/>
              <w:left w:w="120" w:type="dxa"/>
              <w:bottom w:w="120" w:type="dxa"/>
              <w:right w:w="240" w:type="dxa"/>
            </w:tcMar>
            <w:vAlign w:val="center"/>
            <w:hideMark/>
          </w:tcPr>
          <w:p w:rsidRPr="00E114E9" w:rsidR="00E114E9" w:rsidP="00E114E9" w:rsidRDefault="00E114E9" w14:paraId="715FDEB0" w14:textId="54EC9F23">
            <w:r w:rsidR="68E3C259">
              <w:rPr/>
              <w:t>An</w:t>
            </w:r>
            <w:r w:rsidR="00E114E9">
              <w:rPr/>
              <w:t xml:space="preserve"> asexual colleague just has not met the </w:t>
            </w:r>
            <w:r w:rsidR="00F918ED">
              <w:rPr/>
              <w:t>right person</w:t>
            </w:r>
          </w:p>
        </w:tc>
        <w:tc>
          <w:tcPr>
            <w:tcW w:w="2396" w:type="pct"/>
            <w:tcBorders>
              <w:top w:val="single" w:color="323130" w:sz="6" w:space="0"/>
              <w:left w:val="single" w:color="323130" w:sz="6" w:space="0"/>
              <w:bottom w:val="single" w:color="323130" w:sz="6" w:space="0"/>
              <w:right w:val="single" w:color="323130" w:sz="6" w:space="0"/>
            </w:tcBorders>
            <w:shd w:val="clear" w:color="auto" w:fill="FFFFFF" w:themeFill="background1"/>
            <w:tcMar>
              <w:top w:w="120" w:type="dxa"/>
              <w:left w:w="120" w:type="dxa"/>
              <w:bottom w:w="120" w:type="dxa"/>
              <w:right w:w="240" w:type="dxa"/>
            </w:tcMar>
            <w:vAlign w:val="center"/>
            <w:hideMark/>
          </w:tcPr>
          <w:p w:rsidRPr="00E114E9" w:rsidR="00E114E9" w:rsidP="00E114E9" w:rsidRDefault="00E114E9" w14:paraId="05EEEF24" w14:textId="77777777">
            <w:r w:rsidRPr="00E114E9">
              <w:t>Men must be assertive and lack emotion to be strong leaders</w:t>
            </w:r>
          </w:p>
        </w:tc>
      </w:tr>
    </w:tbl>
    <w:p w:rsidRPr="00E114E9" w:rsidR="00E114E9" w:rsidP="00E114E9" w:rsidRDefault="00E114E9" w14:paraId="0073F6B6" w14:textId="77777777">
      <w:r w:rsidRPr="00E114E9">
        <w:t> </w:t>
      </w:r>
    </w:p>
    <w:p w:rsidRPr="00E114E9" w:rsidR="00E114E9" w:rsidP="00E114E9" w:rsidRDefault="00E114E9" w14:paraId="7BCC4C0D" w14:textId="075DBC95">
      <w:r w:rsidR="00E114E9">
        <w:rPr/>
        <w:t>Stereotypes lead to decreased productivity, dissatisfied customers</w:t>
      </w:r>
      <w:r w:rsidR="00E114E9">
        <w:rPr/>
        <w:t>, and</w:t>
      </w:r>
      <w:r w:rsidR="6BF0CDB6">
        <w:rPr/>
        <w:t xml:space="preserve"> even</w:t>
      </w:r>
      <w:r w:rsidR="00E114E9">
        <w:rPr/>
        <w:t xml:space="preserve"> reduced revenue. They </w:t>
      </w:r>
      <w:r w:rsidR="3763E311">
        <w:rPr/>
        <w:t>can</w:t>
      </w:r>
      <w:r w:rsidR="66D57136">
        <w:rPr/>
        <w:t xml:space="preserve"> hinder open communication</w:t>
      </w:r>
      <w:r w:rsidR="6878F804">
        <w:rPr/>
        <w:t xml:space="preserve"> and teamwork</w:t>
      </w:r>
      <w:r w:rsidR="00E114E9">
        <w:rPr/>
        <w:t xml:space="preserve"> and lead to </w:t>
      </w:r>
      <w:r w:rsidR="00E114E9">
        <w:rPr/>
        <w:t>in-groups and out-groups.</w:t>
      </w:r>
      <w:r w:rsidR="00F918ED">
        <w:rPr/>
        <w:t xml:space="preserve"> </w:t>
      </w:r>
    </w:p>
    <w:p w:rsidRPr="00951D5F" w:rsidR="00951D5F" w:rsidP="00951D5F" w:rsidRDefault="00951D5F" w14:paraId="3FE0657A" w14:textId="77777777">
      <w:pPr>
        <w:rPr>
          <w:b/>
          <w:bCs/>
        </w:rPr>
      </w:pPr>
      <w:r w:rsidRPr="00951D5F">
        <w:rPr>
          <w:b/>
          <w:bCs/>
        </w:rPr>
        <w:t>Quick check​</w:t>
      </w:r>
    </w:p>
    <w:p w:rsidRPr="00951D5F" w:rsidR="00951D5F" w:rsidP="00951D5F" w:rsidRDefault="00951D5F" w14:paraId="1EA1CA65" w14:textId="55C482D8">
      <w:r w:rsidR="00951D5F">
        <w:rPr/>
        <w:t>You can check if you</w:t>
      </w:r>
      <w:r w:rsidR="213A2055">
        <w:rPr/>
        <w:t xml:space="preserve"> have a bias </w:t>
      </w:r>
      <w:r w:rsidR="00951D5F">
        <w:rPr/>
        <w:t xml:space="preserve">by swapping the language used in your sentence and noticing if it </w:t>
      </w:r>
      <w:r w:rsidR="41773960">
        <w:rPr/>
        <w:t>changes the meaning for you</w:t>
      </w:r>
      <w:r w:rsidR="00951D5F">
        <w:rPr/>
        <w:t>. For example, read both sentences</w:t>
      </w:r>
      <w:r w:rsidR="50997590">
        <w:rPr/>
        <w:t xml:space="preserve"> and observe how you react</w:t>
      </w:r>
      <w:r w:rsidR="00951D5F">
        <w:rPr/>
        <w:t>:</w:t>
      </w:r>
    </w:p>
    <w:p w:rsidRPr="00951D5F" w:rsidR="00951D5F" w:rsidP="00951D5F" w:rsidRDefault="00951D5F" w14:paraId="3FDE4CB3" w14:textId="77777777">
      <w:pPr>
        <w:numPr>
          <w:ilvl w:val="0"/>
          <w:numId w:val="4"/>
        </w:numPr>
      </w:pPr>
      <w:r w:rsidRPr="00951D5F">
        <w:t>When gay colleagues speak about their partners, they are not being considerate of the feelings of those around them.</w:t>
      </w:r>
    </w:p>
    <w:p w:rsidR="00951D5F" w:rsidP="00951D5F" w:rsidRDefault="00951D5F" w14:paraId="4E3137DB" w14:textId="37DADD45">
      <w:pPr>
        <w:numPr>
          <w:ilvl w:val="0"/>
          <w:numId w:val="4"/>
        </w:numPr>
      </w:pPr>
      <w:r w:rsidRPr="00951D5F">
        <w:t>When straight colleagues speak about their partners, they are not being considerate of the feelings of those around them.</w:t>
      </w:r>
    </w:p>
    <w:p w:rsidR="00951D5F" w:rsidP="00951D5F" w:rsidRDefault="00951D5F" w14:paraId="62676FA3" w14:textId="3532BCAC"/>
    <w:p w:rsidRPr="00951D5F" w:rsidR="00951D5F" w:rsidP="7B85D4F1" w:rsidRDefault="00AE4505" w14:paraId="767CE102" w14:textId="73171FCE">
      <w:pPr>
        <w:pStyle w:val="Heading2"/>
        <w:spacing w:after="240"/>
        <w:rPr>
          <w:rFonts w:ascii="Source Sans Pro" w:hAnsi="Source Sans Pro"/>
          <w:color w:val="C00000"/>
          <w:lang w:val="en-US"/>
        </w:rPr>
      </w:pPr>
      <w:r w:rsidRPr="7B85D4F1" w:rsidR="00AE4505">
        <w:rPr>
          <w:rFonts w:ascii="Source Sans Pro" w:hAnsi="Source Sans Pro"/>
          <w:color w:val="C00000"/>
          <w:lang w:val="en-US"/>
        </w:rPr>
        <w:t>Microaggressions and unintentional hurt</w:t>
      </w:r>
    </w:p>
    <w:p w:rsidRPr="00AE4505" w:rsidR="00AE4505" w:rsidP="00AE4505" w:rsidRDefault="00AE4505" w14:paraId="2539F43B" w14:textId="52775512">
      <w:r w:rsidR="00AE4505">
        <w:rPr/>
        <w:t xml:space="preserve">A microaggression is an </w:t>
      </w:r>
      <w:r w:rsidR="2ECADB64">
        <w:rPr/>
        <w:t>often-unintentional</w:t>
      </w:r>
      <w:r w:rsidR="00AE4505">
        <w:rPr/>
        <w:t xml:space="preserve"> comment said to members of underrepresented groups which </w:t>
      </w:r>
      <w:r w:rsidR="2897F06A">
        <w:rPr/>
        <w:t>play into</w:t>
      </w:r>
      <w:r w:rsidR="00AE4505">
        <w:rPr/>
        <w:t xml:space="preserve"> stereotypes </w:t>
      </w:r>
      <w:r w:rsidR="5C3AB579">
        <w:rPr/>
        <w:t>and</w:t>
      </w:r>
      <w:r w:rsidR="00AE4505">
        <w:rPr/>
        <w:t xml:space="preserve"> assumptions. Microaggressions are </w:t>
      </w:r>
      <w:r w:rsidR="00AE4505">
        <w:rPr/>
        <w:t>specific: the</w:t>
      </w:r>
      <w:r w:rsidR="60257950">
        <w:rPr/>
        <w:t>y are</w:t>
      </w:r>
      <w:r w:rsidR="00AE4505">
        <w:rPr/>
        <w:t xml:space="preserve"> </w:t>
      </w:r>
      <w:r w:rsidR="5F49D4C5">
        <w:rPr/>
        <w:t xml:space="preserve">statements, </w:t>
      </w:r>
      <w:r w:rsidR="5F49D4C5">
        <w:rPr/>
        <w:t>questions</w:t>
      </w:r>
      <w:r w:rsidR="00AE4505">
        <w:rPr/>
        <w:t xml:space="preserve"> </w:t>
      </w:r>
      <w:r w:rsidR="65410930">
        <w:rPr/>
        <w:t>and/or</w:t>
      </w:r>
      <w:r w:rsidR="00AE4505">
        <w:rPr/>
        <w:t xml:space="preserve"> actions that are</w:t>
      </w:r>
      <w:r w:rsidR="1A3F5BA8">
        <w:rPr/>
        <w:t xml:space="preserve"> connected to </w:t>
      </w:r>
      <w:r w:rsidR="00AE4505">
        <w:rPr/>
        <w:t>a person's identity.</w:t>
      </w:r>
    </w:p>
    <w:p w:rsidRPr="00AE4505" w:rsidR="00AE4505" w:rsidP="00AE4505" w:rsidRDefault="00AE4505" w14:paraId="3B5B4D2E" w14:textId="1C719104">
      <w:pPr>
        <w:rPr>
          <w:b w:val="1"/>
          <w:bCs w:val="1"/>
        </w:rPr>
      </w:pPr>
      <w:r w:rsidRPr="7B85D4F1" w:rsidR="00AE4505">
        <w:rPr>
          <w:b w:val="1"/>
          <w:bCs w:val="1"/>
        </w:rPr>
        <w:t xml:space="preserve">Examples of common microaggressions </w:t>
      </w:r>
      <w:r w:rsidRPr="7B85D4F1" w:rsidR="2F04EF5F">
        <w:rPr>
          <w:b w:val="1"/>
          <w:bCs w:val="1"/>
        </w:rPr>
        <w:t xml:space="preserve">and </w:t>
      </w:r>
      <w:r w:rsidRPr="7B85D4F1" w:rsidR="00AE4505">
        <w:rPr>
          <w:b w:val="1"/>
          <w:bCs w:val="1"/>
        </w:rPr>
        <w:t>practical tips to turn things around:</w:t>
      </w:r>
    </w:p>
    <w:tbl>
      <w:tblPr>
        <w:tblW w:w="5000" w:type="pct"/>
        <w:tblBorders>
          <w:top w:val="single" w:color="323130" w:sz="6" w:space="0"/>
          <w:left w:val="single" w:color="323130" w:sz="6" w:space="0"/>
          <w:bottom w:val="single" w:color="323130" w:sz="6" w:space="0"/>
          <w:right w:val="single" w:color="323130" w:sz="6" w:space="0"/>
        </w:tblBorders>
        <w:shd w:val="clear" w:color="auto" w:fill="FFFFFF"/>
        <w:tblCellMar>
          <w:top w:w="15" w:type="dxa"/>
          <w:left w:w="15" w:type="dxa"/>
          <w:bottom w:w="15" w:type="dxa"/>
          <w:right w:w="15" w:type="dxa"/>
        </w:tblCellMar>
        <w:tblLook w:val="04A0" w:firstRow="1" w:lastRow="0" w:firstColumn="1" w:lastColumn="0" w:noHBand="0" w:noVBand="1"/>
      </w:tblPr>
      <w:tblGrid>
        <w:gridCol w:w="3238"/>
        <w:gridCol w:w="2995"/>
        <w:gridCol w:w="2777"/>
      </w:tblGrid>
      <w:tr w:rsidRPr="00AE4505" w:rsidR="00AE4505" w:rsidTr="7B85D4F1" w14:paraId="65193AFE" w14:textId="77777777">
        <w:trPr>
          <w:tblHeader/>
        </w:trPr>
        <w:tc>
          <w:tcPr>
            <w:tcW w:w="1797" w:type="pct"/>
            <w:tcBorders>
              <w:top w:val="single" w:color="323130" w:sz="6" w:space="0"/>
              <w:left w:val="single" w:color="323130" w:sz="6" w:space="0"/>
              <w:bottom w:val="single" w:color="323130" w:sz="6" w:space="0"/>
              <w:right w:val="single" w:color="323130" w:sz="6" w:space="0"/>
            </w:tcBorders>
            <w:shd w:val="clear" w:color="auto" w:fill="FFFFFF" w:themeFill="background1"/>
            <w:tcMar>
              <w:top w:w="120" w:type="dxa"/>
              <w:left w:w="120" w:type="dxa"/>
              <w:bottom w:w="120" w:type="dxa"/>
              <w:right w:w="240" w:type="dxa"/>
            </w:tcMar>
            <w:vAlign w:val="bottom"/>
            <w:hideMark/>
          </w:tcPr>
          <w:p w:rsidRPr="00AE4505" w:rsidR="00AE4505" w:rsidP="00AE4505" w:rsidRDefault="00AE4505" w14:paraId="38ACBE12" w14:textId="77777777">
            <w:pPr>
              <w:rPr>
                <w:b/>
                <w:bCs/>
              </w:rPr>
            </w:pPr>
            <w:r w:rsidRPr="00AE4505">
              <w:rPr>
                <w:b/>
                <w:bCs/>
              </w:rPr>
              <w:t>Statement or behaviour</w:t>
            </w:r>
          </w:p>
        </w:tc>
        <w:tc>
          <w:tcPr>
            <w:tcW w:w="1662" w:type="pct"/>
            <w:tcBorders>
              <w:top w:val="single" w:color="323130" w:sz="6" w:space="0"/>
              <w:left w:val="single" w:color="323130" w:sz="6" w:space="0"/>
              <w:bottom w:val="single" w:color="323130" w:sz="6" w:space="0"/>
              <w:right w:val="single" w:color="323130" w:sz="6" w:space="0"/>
            </w:tcBorders>
            <w:shd w:val="clear" w:color="auto" w:fill="FFFFFF" w:themeFill="background1"/>
            <w:tcMar>
              <w:top w:w="120" w:type="dxa"/>
              <w:left w:w="120" w:type="dxa"/>
              <w:bottom w:w="120" w:type="dxa"/>
              <w:right w:w="240" w:type="dxa"/>
            </w:tcMar>
            <w:vAlign w:val="bottom"/>
            <w:hideMark/>
          </w:tcPr>
          <w:p w:rsidRPr="00AE4505" w:rsidR="00AE4505" w:rsidP="00AE4505" w:rsidRDefault="00AE4505" w14:paraId="560482A4" w14:textId="77777777">
            <w:pPr>
              <w:rPr>
                <w:b/>
                <w:bCs/>
              </w:rPr>
            </w:pPr>
            <w:r w:rsidRPr="00AE4505">
              <w:rPr>
                <w:b/>
                <w:bCs/>
              </w:rPr>
              <w:t>Microaggression</w:t>
            </w:r>
          </w:p>
        </w:tc>
        <w:tc>
          <w:tcPr>
            <w:tcW w:w="1542" w:type="pct"/>
            <w:tcBorders>
              <w:top w:val="single" w:color="323130" w:sz="6" w:space="0"/>
              <w:left w:val="single" w:color="323130" w:sz="6" w:space="0"/>
              <w:bottom w:val="single" w:color="323130" w:sz="6" w:space="0"/>
              <w:right w:val="single" w:color="323130" w:sz="6" w:space="0"/>
            </w:tcBorders>
            <w:shd w:val="clear" w:color="auto" w:fill="FFFFFF" w:themeFill="background1"/>
            <w:tcMar>
              <w:top w:w="120" w:type="dxa"/>
              <w:left w:w="120" w:type="dxa"/>
              <w:bottom w:w="120" w:type="dxa"/>
              <w:right w:w="240" w:type="dxa"/>
            </w:tcMar>
            <w:vAlign w:val="bottom"/>
            <w:hideMark/>
          </w:tcPr>
          <w:p w:rsidRPr="00AE4505" w:rsidR="00AE4505" w:rsidP="00AE4505" w:rsidRDefault="00AE4505" w14:paraId="0614C013" w14:textId="77777777">
            <w:pPr>
              <w:rPr>
                <w:b/>
                <w:bCs/>
              </w:rPr>
            </w:pPr>
            <w:r w:rsidRPr="00AE4505">
              <w:rPr>
                <w:b/>
                <w:bCs/>
              </w:rPr>
              <w:t>Instead</w:t>
            </w:r>
          </w:p>
        </w:tc>
      </w:tr>
      <w:tr w:rsidRPr="00AE4505" w:rsidR="00AE4505" w:rsidTr="7B85D4F1" w14:paraId="2A938349" w14:textId="77777777">
        <w:tc>
          <w:tcPr>
            <w:tcW w:w="1797" w:type="pct"/>
            <w:tcBorders>
              <w:top w:val="single" w:color="323130" w:sz="6" w:space="0"/>
              <w:left w:val="single" w:color="323130" w:sz="6" w:space="0"/>
              <w:bottom w:val="single" w:color="323130" w:sz="6" w:space="0"/>
              <w:right w:val="single" w:color="323130" w:sz="6" w:space="0"/>
            </w:tcBorders>
            <w:shd w:val="clear" w:color="auto" w:fill="FFFFFF" w:themeFill="background1"/>
            <w:tcMar>
              <w:top w:w="120" w:type="dxa"/>
              <w:left w:w="120" w:type="dxa"/>
              <w:bottom w:w="120" w:type="dxa"/>
              <w:right w:w="240" w:type="dxa"/>
            </w:tcMar>
            <w:vAlign w:val="center"/>
            <w:hideMark/>
          </w:tcPr>
          <w:p w:rsidRPr="00AE4505" w:rsidR="00AE4505" w:rsidP="00AE4505" w:rsidRDefault="00AE4505" w14:paraId="13F914EB" w14:textId="043B1481">
            <w:r w:rsidR="00AE4505">
              <w:rPr/>
              <w:t>Your choice of lifestyle is offensive to me</w:t>
            </w:r>
            <w:r w:rsidR="22C6276F">
              <w:rPr/>
              <w:t>.</w:t>
            </w:r>
          </w:p>
        </w:tc>
        <w:tc>
          <w:tcPr>
            <w:tcW w:w="1662" w:type="pct"/>
            <w:tcBorders>
              <w:top w:val="single" w:color="323130" w:sz="6" w:space="0"/>
              <w:left w:val="single" w:color="323130" w:sz="6" w:space="0"/>
              <w:bottom w:val="single" w:color="323130" w:sz="6" w:space="0"/>
              <w:right w:val="single" w:color="323130" w:sz="6" w:space="0"/>
            </w:tcBorders>
            <w:shd w:val="clear" w:color="auto" w:fill="FFFFFF" w:themeFill="background1"/>
            <w:tcMar>
              <w:top w:w="120" w:type="dxa"/>
              <w:left w:w="120" w:type="dxa"/>
              <w:bottom w:w="120" w:type="dxa"/>
              <w:right w:w="240" w:type="dxa"/>
            </w:tcMar>
            <w:vAlign w:val="center"/>
            <w:hideMark/>
          </w:tcPr>
          <w:p w:rsidRPr="00AE4505" w:rsidR="00AE4505" w:rsidP="00AE4505" w:rsidRDefault="00AE4505" w14:paraId="55A42B66" w14:textId="01285075">
            <w:r w:rsidRPr="5D575B32" w:rsidR="1C18D4C4">
              <w:rPr>
                <w:i w:val="1"/>
                <w:iCs w:val="1"/>
              </w:rPr>
              <w:t>You</w:t>
            </w:r>
            <w:r w:rsidRPr="5D575B32" w:rsidR="00AE4505">
              <w:rPr>
                <w:i w:val="1"/>
                <w:iCs w:val="1"/>
              </w:rPr>
              <w:t xml:space="preserve"> have a choice in who you are attracted to and/or your gender identity.</w:t>
            </w:r>
          </w:p>
        </w:tc>
        <w:tc>
          <w:tcPr>
            <w:tcW w:w="1542" w:type="pct"/>
            <w:tcBorders>
              <w:top w:val="single" w:color="323130" w:sz="6" w:space="0"/>
              <w:left w:val="single" w:color="323130" w:sz="6" w:space="0"/>
              <w:bottom w:val="single" w:color="323130" w:sz="6" w:space="0"/>
              <w:right w:val="single" w:color="323130" w:sz="6" w:space="0"/>
            </w:tcBorders>
            <w:shd w:val="clear" w:color="auto" w:fill="FFFFFF" w:themeFill="background1"/>
            <w:tcMar>
              <w:top w:w="120" w:type="dxa"/>
              <w:left w:w="120" w:type="dxa"/>
              <w:bottom w:w="120" w:type="dxa"/>
              <w:right w:w="240" w:type="dxa"/>
            </w:tcMar>
            <w:vAlign w:val="center"/>
            <w:hideMark/>
          </w:tcPr>
          <w:p w:rsidRPr="00AE4505" w:rsidR="00AE4505" w:rsidP="00AE4505" w:rsidRDefault="00AE4505" w14:paraId="1621D275" w14:textId="77777777">
            <w:r w:rsidRPr="00AE4505">
              <w:t>Remember that sexual orientation and gender identity are not a choice.</w:t>
            </w:r>
          </w:p>
        </w:tc>
      </w:tr>
      <w:tr w:rsidRPr="00AE4505" w:rsidR="00AE4505" w:rsidTr="7B85D4F1" w14:paraId="13F14435" w14:textId="77777777">
        <w:tc>
          <w:tcPr>
            <w:tcW w:w="1797" w:type="pct"/>
            <w:tcBorders>
              <w:top w:val="single" w:color="323130" w:sz="6" w:space="0"/>
              <w:left w:val="single" w:color="323130" w:sz="6" w:space="0"/>
              <w:bottom w:val="single" w:color="323130" w:sz="6" w:space="0"/>
              <w:right w:val="single" w:color="323130" w:sz="6" w:space="0"/>
            </w:tcBorders>
            <w:shd w:val="clear" w:color="auto" w:fill="FFFFFF" w:themeFill="background1"/>
            <w:tcMar>
              <w:top w:w="120" w:type="dxa"/>
              <w:left w:w="120" w:type="dxa"/>
              <w:bottom w:w="120" w:type="dxa"/>
              <w:right w:w="240" w:type="dxa"/>
            </w:tcMar>
            <w:vAlign w:val="center"/>
            <w:hideMark/>
          </w:tcPr>
          <w:p w:rsidRPr="00AE4505" w:rsidR="00AE4505" w:rsidP="00AE4505" w:rsidRDefault="00AE4505" w14:paraId="78204482" w14:textId="56E7A1CD">
            <w:r w:rsidR="00AE4505">
              <w:rPr/>
              <w:t>LGBTQIA+ people should not speak about their relationships at work</w:t>
            </w:r>
            <w:r w:rsidR="3B74B55F">
              <w:rPr/>
              <w:t>.</w:t>
            </w:r>
          </w:p>
        </w:tc>
        <w:tc>
          <w:tcPr>
            <w:tcW w:w="1662" w:type="pct"/>
            <w:tcBorders>
              <w:top w:val="single" w:color="323130" w:sz="6" w:space="0"/>
              <w:left w:val="single" w:color="323130" w:sz="6" w:space="0"/>
              <w:bottom w:val="single" w:color="323130" w:sz="6" w:space="0"/>
              <w:right w:val="single" w:color="323130" w:sz="6" w:space="0"/>
            </w:tcBorders>
            <w:shd w:val="clear" w:color="auto" w:fill="FFFFFF" w:themeFill="background1"/>
            <w:tcMar>
              <w:top w:w="120" w:type="dxa"/>
              <w:left w:w="120" w:type="dxa"/>
              <w:bottom w:w="120" w:type="dxa"/>
              <w:right w:w="240" w:type="dxa"/>
            </w:tcMar>
            <w:vAlign w:val="center"/>
            <w:hideMark/>
          </w:tcPr>
          <w:p w:rsidRPr="00AE4505" w:rsidR="00AE4505" w:rsidP="00AE4505" w:rsidRDefault="00AE4505" w14:paraId="08F129E3" w14:textId="77777777">
            <w:r w:rsidRPr="00AE4505">
              <w:rPr>
                <w:i/>
                <w:iCs/>
              </w:rPr>
              <w:t>Because your day-to-day experiences are different to mine, I do not see them as acceptable.</w:t>
            </w:r>
          </w:p>
        </w:tc>
        <w:tc>
          <w:tcPr>
            <w:tcW w:w="1542" w:type="pct"/>
            <w:tcBorders>
              <w:top w:val="single" w:color="323130" w:sz="6" w:space="0"/>
              <w:left w:val="single" w:color="323130" w:sz="6" w:space="0"/>
              <w:bottom w:val="single" w:color="323130" w:sz="6" w:space="0"/>
              <w:right w:val="single" w:color="323130" w:sz="6" w:space="0"/>
            </w:tcBorders>
            <w:shd w:val="clear" w:color="auto" w:fill="FFFFFF" w:themeFill="background1"/>
            <w:tcMar>
              <w:top w:w="120" w:type="dxa"/>
              <w:left w:w="120" w:type="dxa"/>
              <w:bottom w:w="120" w:type="dxa"/>
              <w:right w:w="240" w:type="dxa"/>
            </w:tcMar>
            <w:vAlign w:val="center"/>
            <w:hideMark/>
          </w:tcPr>
          <w:p w:rsidRPr="00AE4505" w:rsidR="00AE4505" w:rsidP="00AE4505" w:rsidRDefault="00AE4505" w14:paraId="26E0AA48" w14:textId="4D0DEA04">
            <w:r w:rsidR="00AE4505">
              <w:rPr/>
              <w:t xml:space="preserve">Ask about </w:t>
            </w:r>
            <w:r w:rsidR="04833E81">
              <w:rPr/>
              <w:t>the person’s</w:t>
            </w:r>
            <w:r w:rsidR="00AE4505">
              <w:rPr/>
              <w:t xml:space="preserve"> identity and be open to hearing about their day-to-day experiences</w:t>
            </w:r>
            <w:r w:rsidR="00AE4505">
              <w:rPr/>
              <w:t>.</w:t>
            </w:r>
          </w:p>
        </w:tc>
      </w:tr>
      <w:tr w:rsidRPr="00AE4505" w:rsidR="00AE4505" w:rsidTr="7B85D4F1" w14:paraId="0276C178" w14:textId="77777777">
        <w:tc>
          <w:tcPr>
            <w:tcW w:w="1797" w:type="pct"/>
            <w:tcBorders>
              <w:top w:val="single" w:color="323130" w:sz="6" w:space="0"/>
              <w:left w:val="single" w:color="323130" w:sz="6" w:space="0"/>
              <w:bottom w:val="single" w:color="323130" w:sz="6" w:space="0"/>
              <w:right w:val="single" w:color="323130" w:sz="6" w:space="0"/>
            </w:tcBorders>
            <w:shd w:val="clear" w:color="auto" w:fill="FFFFFF" w:themeFill="background1"/>
            <w:tcMar>
              <w:top w:w="120" w:type="dxa"/>
              <w:left w:w="120" w:type="dxa"/>
              <w:bottom w:w="120" w:type="dxa"/>
              <w:right w:w="240" w:type="dxa"/>
            </w:tcMar>
            <w:vAlign w:val="center"/>
            <w:hideMark/>
          </w:tcPr>
          <w:p w:rsidRPr="00AE4505" w:rsidR="00AE4505" w:rsidP="00AE4505" w:rsidRDefault="00AE4505" w14:paraId="29D253A3" w14:textId="02176487">
            <w:r w:rsidR="00AE4505">
              <w:rPr/>
              <w:t xml:space="preserve">But you </w:t>
            </w:r>
            <w:r w:rsidR="46301585">
              <w:rPr/>
              <w:t>do not</w:t>
            </w:r>
            <w:r w:rsidR="00AE4505">
              <w:rPr/>
              <w:t xml:space="preserve"> look gay, or you are too pretty to be trans</w:t>
            </w:r>
            <w:r w:rsidR="394C3BD1">
              <w:rPr/>
              <w:t>.</w:t>
            </w:r>
          </w:p>
        </w:tc>
        <w:tc>
          <w:tcPr>
            <w:tcW w:w="1662" w:type="pct"/>
            <w:tcBorders>
              <w:top w:val="single" w:color="323130" w:sz="6" w:space="0"/>
              <w:left w:val="single" w:color="323130" w:sz="6" w:space="0"/>
              <w:bottom w:val="single" w:color="323130" w:sz="6" w:space="0"/>
              <w:right w:val="single" w:color="323130" w:sz="6" w:space="0"/>
            </w:tcBorders>
            <w:shd w:val="clear" w:color="auto" w:fill="FFFFFF" w:themeFill="background1"/>
            <w:tcMar>
              <w:top w:w="120" w:type="dxa"/>
              <w:left w:w="120" w:type="dxa"/>
              <w:bottom w:w="120" w:type="dxa"/>
              <w:right w:w="240" w:type="dxa"/>
            </w:tcMar>
            <w:vAlign w:val="center"/>
            <w:hideMark/>
          </w:tcPr>
          <w:p w:rsidRPr="00AE4505" w:rsidR="00AE4505" w:rsidP="00AE4505" w:rsidRDefault="00AE4505" w14:paraId="04DF5867" w14:textId="4F1E569F">
            <w:r w:rsidRPr="7B85D4F1" w:rsidR="00AE4505">
              <w:rPr>
                <w:i w:val="1"/>
                <w:iCs w:val="1"/>
              </w:rPr>
              <w:t>I feel I can pass judgement on your identity based on my preconceived ideas</w:t>
            </w:r>
            <w:r w:rsidRPr="7B85D4F1" w:rsidR="2060B04A">
              <w:rPr>
                <w:i w:val="1"/>
                <w:iCs w:val="1"/>
              </w:rPr>
              <w:t>.</w:t>
            </w:r>
          </w:p>
        </w:tc>
        <w:tc>
          <w:tcPr>
            <w:tcW w:w="1542" w:type="pct"/>
            <w:tcBorders>
              <w:top w:val="single" w:color="323130" w:sz="6" w:space="0"/>
              <w:left w:val="single" w:color="323130" w:sz="6" w:space="0"/>
              <w:bottom w:val="single" w:color="323130" w:sz="6" w:space="0"/>
              <w:right w:val="single" w:color="323130" w:sz="6" w:space="0"/>
            </w:tcBorders>
            <w:shd w:val="clear" w:color="auto" w:fill="FFFFFF" w:themeFill="background1"/>
            <w:tcMar>
              <w:top w:w="120" w:type="dxa"/>
              <w:left w:w="120" w:type="dxa"/>
              <w:bottom w:w="120" w:type="dxa"/>
              <w:right w:w="240" w:type="dxa"/>
            </w:tcMar>
            <w:vAlign w:val="center"/>
            <w:hideMark/>
          </w:tcPr>
          <w:p w:rsidRPr="00AE4505" w:rsidR="00AE4505" w:rsidP="00AE4505" w:rsidRDefault="00A616A7" w14:paraId="074F2623" w14:textId="491729A2">
            <w:r>
              <w:t xml:space="preserve">Take time to think what “gay looks like” and consider if this was an appropriate thing to say. </w:t>
            </w:r>
          </w:p>
        </w:tc>
      </w:tr>
      <w:tr w:rsidRPr="00AE4505" w:rsidR="00AE4505" w:rsidTr="7B85D4F1" w14:paraId="155BB346" w14:textId="77777777">
        <w:tc>
          <w:tcPr>
            <w:tcW w:w="1797" w:type="pct"/>
            <w:tcBorders>
              <w:top w:val="single" w:color="323130" w:sz="6" w:space="0"/>
              <w:left w:val="single" w:color="323130" w:sz="6" w:space="0"/>
              <w:bottom w:val="single" w:color="323130" w:sz="6" w:space="0"/>
              <w:right w:val="single" w:color="323130" w:sz="6" w:space="0"/>
            </w:tcBorders>
            <w:shd w:val="clear" w:color="auto" w:fill="FFFFFF" w:themeFill="background1"/>
            <w:tcMar>
              <w:top w:w="120" w:type="dxa"/>
              <w:left w:w="120" w:type="dxa"/>
              <w:bottom w:w="120" w:type="dxa"/>
              <w:right w:w="240" w:type="dxa"/>
            </w:tcMar>
            <w:vAlign w:val="center"/>
            <w:hideMark/>
          </w:tcPr>
          <w:p w:rsidRPr="00AE4505" w:rsidR="00AE4505" w:rsidP="00AE4505" w:rsidRDefault="00AE4505" w14:paraId="20E8C747" w14:textId="6C78DB34">
            <w:r w:rsidR="00AE4505">
              <w:rPr/>
              <w:t xml:space="preserve">I </w:t>
            </w:r>
            <w:r w:rsidR="185C5CD8">
              <w:rPr/>
              <w:t>cannot</w:t>
            </w:r>
            <w:r w:rsidR="00AE4505">
              <w:rPr/>
              <w:t xml:space="preserve"> imagine how hard it must be to be LGBTQIA+</w:t>
            </w:r>
            <w:r w:rsidR="20CB038D">
              <w:rPr/>
              <w:t>.</w:t>
            </w:r>
          </w:p>
        </w:tc>
        <w:tc>
          <w:tcPr>
            <w:tcW w:w="1662" w:type="pct"/>
            <w:tcBorders>
              <w:top w:val="single" w:color="323130" w:sz="6" w:space="0"/>
              <w:left w:val="single" w:color="323130" w:sz="6" w:space="0"/>
              <w:bottom w:val="single" w:color="323130" w:sz="6" w:space="0"/>
              <w:right w:val="single" w:color="323130" w:sz="6" w:space="0"/>
            </w:tcBorders>
            <w:shd w:val="clear" w:color="auto" w:fill="FFFFFF" w:themeFill="background1"/>
            <w:tcMar>
              <w:top w:w="120" w:type="dxa"/>
              <w:left w:w="120" w:type="dxa"/>
              <w:bottom w:w="120" w:type="dxa"/>
              <w:right w:w="240" w:type="dxa"/>
            </w:tcMar>
            <w:vAlign w:val="center"/>
            <w:hideMark/>
          </w:tcPr>
          <w:p w:rsidRPr="00AE4505" w:rsidR="00AE4505" w:rsidP="00AE4505" w:rsidRDefault="00AE4505" w14:paraId="1D31A87E" w14:textId="7D09C7CD">
            <w:r w:rsidRPr="7B85D4F1" w:rsidR="00AE4505">
              <w:rPr>
                <w:i w:val="1"/>
                <w:iCs w:val="1"/>
              </w:rPr>
              <w:t>I have attributed something negative to a part of your identity</w:t>
            </w:r>
            <w:r w:rsidRPr="7B85D4F1" w:rsidR="16326EBC">
              <w:rPr>
                <w:i w:val="1"/>
                <w:iCs w:val="1"/>
              </w:rPr>
              <w:t>.</w:t>
            </w:r>
          </w:p>
        </w:tc>
        <w:tc>
          <w:tcPr>
            <w:tcW w:w="1542" w:type="pct"/>
            <w:tcBorders>
              <w:top w:val="single" w:color="323130" w:sz="6" w:space="0"/>
              <w:left w:val="single" w:color="323130" w:sz="6" w:space="0"/>
              <w:bottom w:val="single" w:color="323130" w:sz="6" w:space="0"/>
              <w:right w:val="single" w:color="323130" w:sz="6" w:space="0"/>
            </w:tcBorders>
            <w:shd w:val="clear" w:color="auto" w:fill="FFFFFF" w:themeFill="background1"/>
            <w:tcMar>
              <w:top w:w="120" w:type="dxa"/>
              <w:left w:w="120" w:type="dxa"/>
              <w:bottom w:w="120" w:type="dxa"/>
              <w:right w:w="240" w:type="dxa"/>
            </w:tcMar>
            <w:vAlign w:val="center"/>
            <w:hideMark/>
          </w:tcPr>
          <w:p w:rsidRPr="00AE4505" w:rsidR="00AE4505" w:rsidP="00AE4505" w:rsidRDefault="00AE4505" w14:paraId="1519AF03" w14:textId="3ECBE12C">
            <w:r w:rsidR="00AE4505">
              <w:rPr/>
              <w:t xml:space="preserve">Remember, we are all different and that is a good thing. There might be things about you that others </w:t>
            </w:r>
            <w:r w:rsidR="24B5B67B">
              <w:rPr/>
              <w:t>could not</w:t>
            </w:r>
            <w:r w:rsidR="00AE4505">
              <w:rPr/>
              <w:t xml:space="preserve"> imagine</w:t>
            </w:r>
            <w:r w:rsidR="309FC0D0">
              <w:rPr/>
              <w:t>.</w:t>
            </w:r>
          </w:p>
        </w:tc>
      </w:tr>
      <w:tr w:rsidRPr="00AE4505" w:rsidR="00AE4505" w:rsidTr="7B85D4F1" w14:paraId="5DBC5A06" w14:textId="77777777">
        <w:tc>
          <w:tcPr>
            <w:tcW w:w="1797" w:type="pct"/>
            <w:tcBorders>
              <w:top w:val="single" w:color="323130" w:sz="6" w:space="0"/>
              <w:left w:val="single" w:color="323130" w:sz="6" w:space="0"/>
              <w:bottom w:val="single" w:color="323130" w:sz="6" w:space="0"/>
              <w:right w:val="single" w:color="323130" w:sz="6" w:space="0"/>
            </w:tcBorders>
            <w:shd w:val="clear" w:color="auto" w:fill="FFFFFF" w:themeFill="background1"/>
            <w:tcMar>
              <w:top w:w="120" w:type="dxa"/>
              <w:left w:w="120" w:type="dxa"/>
              <w:bottom w:w="120" w:type="dxa"/>
              <w:right w:w="240" w:type="dxa"/>
            </w:tcMar>
            <w:vAlign w:val="center"/>
            <w:hideMark/>
          </w:tcPr>
          <w:p w:rsidRPr="00AE4505" w:rsidR="00AE4505" w:rsidP="00AE4505" w:rsidRDefault="00AE4505" w14:paraId="79F94C35" w14:textId="77777777">
            <w:r w:rsidRPr="00AE4505">
              <w:t>Oh, you are gay – my friend is gay, do you know them?</w:t>
            </w:r>
          </w:p>
        </w:tc>
        <w:tc>
          <w:tcPr>
            <w:tcW w:w="1662" w:type="pct"/>
            <w:tcBorders>
              <w:top w:val="single" w:color="323130" w:sz="6" w:space="0"/>
              <w:left w:val="single" w:color="323130" w:sz="6" w:space="0"/>
              <w:bottom w:val="single" w:color="323130" w:sz="6" w:space="0"/>
              <w:right w:val="single" w:color="323130" w:sz="6" w:space="0"/>
            </w:tcBorders>
            <w:shd w:val="clear" w:color="auto" w:fill="FFFFFF" w:themeFill="background1"/>
            <w:tcMar>
              <w:top w:w="120" w:type="dxa"/>
              <w:left w:w="120" w:type="dxa"/>
              <w:bottom w:w="120" w:type="dxa"/>
              <w:right w:w="240" w:type="dxa"/>
            </w:tcMar>
            <w:vAlign w:val="center"/>
            <w:hideMark/>
          </w:tcPr>
          <w:p w:rsidRPr="00AE4505" w:rsidR="00AE4505" w:rsidP="00AE4505" w:rsidRDefault="00AE4505" w14:paraId="6BED8DE7" w14:textId="75CD71DA">
            <w:r w:rsidRPr="7B85D4F1" w:rsidR="00AE4505">
              <w:rPr>
                <w:i w:val="1"/>
                <w:iCs w:val="1"/>
              </w:rPr>
              <w:t>I am assuming that, because you are a member of a minority, that you will know other members of this group</w:t>
            </w:r>
            <w:r w:rsidRPr="7B85D4F1" w:rsidR="77A9CB56">
              <w:rPr>
                <w:i w:val="1"/>
                <w:iCs w:val="1"/>
              </w:rPr>
              <w:t>.</w:t>
            </w:r>
          </w:p>
        </w:tc>
        <w:tc>
          <w:tcPr>
            <w:tcW w:w="1542" w:type="pct"/>
            <w:tcBorders>
              <w:top w:val="single" w:color="323130" w:sz="6" w:space="0"/>
              <w:left w:val="single" w:color="323130" w:sz="6" w:space="0"/>
              <w:bottom w:val="single" w:color="323130" w:sz="6" w:space="0"/>
              <w:right w:val="single" w:color="323130" w:sz="6" w:space="0"/>
            </w:tcBorders>
            <w:shd w:val="clear" w:color="auto" w:fill="FFFFFF" w:themeFill="background1"/>
            <w:tcMar>
              <w:top w:w="120" w:type="dxa"/>
              <w:left w:w="120" w:type="dxa"/>
              <w:bottom w:w="120" w:type="dxa"/>
              <w:right w:w="240" w:type="dxa"/>
            </w:tcMar>
            <w:vAlign w:val="center"/>
            <w:hideMark/>
          </w:tcPr>
          <w:p w:rsidRPr="00AE4505" w:rsidR="00AE4505" w:rsidP="00AE4505" w:rsidRDefault="00A616A7" w14:paraId="1369D27A" w14:textId="3A37468E">
            <w:r>
              <w:t>Remember, w</w:t>
            </w:r>
            <w:r w:rsidRPr="00AE4505" w:rsidR="00AE4505">
              <w:t>e all have things in common. By sharing things about yourself and listening to others you will make connections.</w:t>
            </w:r>
          </w:p>
        </w:tc>
      </w:tr>
      <w:tr w:rsidRPr="00AE4505" w:rsidR="00AE4505" w:rsidTr="7B85D4F1" w14:paraId="244183E0" w14:textId="77777777">
        <w:tc>
          <w:tcPr>
            <w:tcW w:w="1797" w:type="pct"/>
            <w:tcBorders>
              <w:top w:val="single" w:color="323130" w:sz="6" w:space="0"/>
              <w:left w:val="single" w:color="323130" w:sz="6" w:space="0"/>
              <w:bottom w:val="single" w:color="323130" w:sz="6" w:space="0"/>
              <w:right w:val="single" w:color="323130" w:sz="6" w:space="0"/>
            </w:tcBorders>
            <w:shd w:val="clear" w:color="auto" w:fill="FFFFFF" w:themeFill="background1"/>
            <w:tcMar>
              <w:top w:w="120" w:type="dxa"/>
              <w:left w:w="120" w:type="dxa"/>
              <w:bottom w:w="120" w:type="dxa"/>
              <w:right w:w="240" w:type="dxa"/>
            </w:tcMar>
            <w:vAlign w:val="center"/>
            <w:hideMark/>
          </w:tcPr>
          <w:p w:rsidRPr="00AE4505" w:rsidR="00AE4505" w:rsidP="00AE4505" w:rsidRDefault="00AE4505" w14:paraId="1DD691DE" w14:textId="77777777">
            <w:r w:rsidRPr="00AE4505">
              <w:t>Wouldn’t</w:t>
            </w:r>
            <w:r w:rsidRPr="00AE4505">
              <w:rPr>
                <w:i/>
                <w:iCs/>
              </w:rPr>
              <w:t> </w:t>
            </w:r>
            <w:r w:rsidRPr="00AE4505">
              <w:t>it just be easier to dress normally?</w:t>
            </w:r>
          </w:p>
        </w:tc>
        <w:tc>
          <w:tcPr>
            <w:tcW w:w="1662" w:type="pct"/>
            <w:tcBorders>
              <w:top w:val="single" w:color="323130" w:sz="6" w:space="0"/>
              <w:left w:val="single" w:color="323130" w:sz="6" w:space="0"/>
              <w:bottom w:val="single" w:color="323130" w:sz="6" w:space="0"/>
              <w:right w:val="single" w:color="323130" w:sz="6" w:space="0"/>
            </w:tcBorders>
            <w:shd w:val="clear" w:color="auto" w:fill="FFFFFF" w:themeFill="background1"/>
            <w:tcMar>
              <w:top w:w="120" w:type="dxa"/>
              <w:left w:w="120" w:type="dxa"/>
              <w:bottom w:w="120" w:type="dxa"/>
              <w:right w:w="240" w:type="dxa"/>
            </w:tcMar>
            <w:vAlign w:val="center"/>
            <w:hideMark/>
          </w:tcPr>
          <w:p w:rsidRPr="00AE4505" w:rsidR="00AE4505" w:rsidP="00AE4505" w:rsidRDefault="00AE4505" w14:paraId="4BA6A486" w14:textId="30B346AB">
            <w:r w:rsidRPr="7B85D4F1" w:rsidR="00AE4505">
              <w:rPr>
                <w:i w:val="1"/>
                <w:iCs w:val="1"/>
              </w:rPr>
              <w:t>I have decided what “normal” is and believe you should conform to my ideas</w:t>
            </w:r>
            <w:r w:rsidRPr="7B85D4F1" w:rsidR="149EBE89">
              <w:rPr>
                <w:i w:val="1"/>
                <w:iCs w:val="1"/>
              </w:rPr>
              <w:t>.</w:t>
            </w:r>
          </w:p>
        </w:tc>
        <w:tc>
          <w:tcPr>
            <w:tcW w:w="1542" w:type="pct"/>
            <w:tcBorders>
              <w:top w:val="single" w:color="323130" w:sz="6" w:space="0"/>
              <w:left w:val="single" w:color="323130" w:sz="6" w:space="0"/>
              <w:bottom w:val="single" w:color="323130" w:sz="6" w:space="0"/>
              <w:right w:val="single" w:color="323130" w:sz="6" w:space="0"/>
            </w:tcBorders>
            <w:shd w:val="clear" w:color="auto" w:fill="FFFFFF" w:themeFill="background1"/>
            <w:tcMar>
              <w:top w:w="120" w:type="dxa"/>
              <w:left w:w="120" w:type="dxa"/>
              <w:bottom w:w="120" w:type="dxa"/>
              <w:right w:w="240" w:type="dxa"/>
            </w:tcMar>
            <w:vAlign w:val="center"/>
            <w:hideMark/>
          </w:tcPr>
          <w:p w:rsidRPr="00AE4505" w:rsidR="00AE4505" w:rsidP="00AE4505" w:rsidRDefault="00AE4505" w14:paraId="53028F55" w14:textId="77777777">
            <w:r w:rsidRPr="00AE4505">
              <w:t>Broaden your ideals by being truly observant of others – is there actually a ‘normal dress code’?</w:t>
            </w:r>
          </w:p>
        </w:tc>
      </w:tr>
      <w:tr w:rsidRPr="00AE4505" w:rsidR="00AE4505" w:rsidTr="7B85D4F1" w14:paraId="663D32AC" w14:textId="77777777">
        <w:tc>
          <w:tcPr>
            <w:tcW w:w="1797" w:type="pct"/>
            <w:tcBorders>
              <w:top w:val="single" w:color="323130" w:sz="6" w:space="0"/>
              <w:left w:val="single" w:color="323130" w:sz="6" w:space="0"/>
              <w:bottom w:val="single" w:color="323130" w:sz="6" w:space="0"/>
              <w:right w:val="single" w:color="323130" w:sz="6" w:space="0"/>
            </w:tcBorders>
            <w:shd w:val="clear" w:color="auto" w:fill="FFFFFF" w:themeFill="background1"/>
            <w:tcMar>
              <w:top w:w="120" w:type="dxa"/>
              <w:left w:w="120" w:type="dxa"/>
              <w:bottom w:w="120" w:type="dxa"/>
              <w:right w:w="240" w:type="dxa"/>
            </w:tcMar>
            <w:vAlign w:val="center"/>
            <w:hideMark/>
          </w:tcPr>
          <w:p w:rsidRPr="00AE4505" w:rsidR="00AE4505" w:rsidP="00AE4505" w:rsidRDefault="00804A25" w14:paraId="006CF39B" w14:textId="2D3E8EFD">
            <w:r w:rsidR="06587842">
              <w:rPr/>
              <w:t>Y</w:t>
            </w:r>
            <w:r w:rsidR="00AE4505">
              <w:rPr/>
              <w:t xml:space="preserve">ou </w:t>
            </w:r>
            <w:r w:rsidR="1F3FF345">
              <w:rPr/>
              <w:t>are</w:t>
            </w:r>
            <w:r w:rsidR="00AE4505">
              <w:rPr/>
              <w:t xml:space="preserve"> against my belief system</w:t>
            </w:r>
            <w:r w:rsidR="08C794F2">
              <w:rPr/>
              <w:t>.</w:t>
            </w:r>
          </w:p>
        </w:tc>
        <w:tc>
          <w:tcPr>
            <w:tcW w:w="1662" w:type="pct"/>
            <w:tcBorders>
              <w:top w:val="single" w:color="323130" w:sz="6" w:space="0"/>
              <w:left w:val="single" w:color="323130" w:sz="6" w:space="0"/>
              <w:bottom w:val="single" w:color="323130" w:sz="6" w:space="0"/>
              <w:right w:val="single" w:color="323130" w:sz="6" w:space="0"/>
            </w:tcBorders>
            <w:shd w:val="clear" w:color="auto" w:fill="FFFFFF" w:themeFill="background1"/>
            <w:tcMar>
              <w:top w:w="120" w:type="dxa"/>
              <w:left w:w="120" w:type="dxa"/>
              <w:bottom w:w="120" w:type="dxa"/>
              <w:right w:w="240" w:type="dxa"/>
            </w:tcMar>
            <w:vAlign w:val="center"/>
            <w:hideMark/>
          </w:tcPr>
          <w:p w:rsidRPr="00AE4505" w:rsidR="00AE4505" w:rsidP="00AE4505" w:rsidRDefault="00AE4505" w14:paraId="6ECA42DE" w14:textId="031909E2">
            <w:r w:rsidRPr="7B85D4F1" w:rsidR="2E4EBE60">
              <w:rPr>
                <w:i w:val="1"/>
                <w:iCs w:val="1"/>
              </w:rPr>
              <w:t>My beliefs</w:t>
            </w:r>
            <w:r w:rsidRPr="7B85D4F1" w:rsidR="00AE4505">
              <w:rPr>
                <w:i w:val="1"/>
                <w:iCs w:val="1"/>
              </w:rPr>
              <w:t xml:space="preserve"> outweigh your identity</w:t>
            </w:r>
            <w:r w:rsidRPr="7B85D4F1" w:rsidR="3A93B2B0">
              <w:rPr>
                <w:i w:val="1"/>
                <w:iCs w:val="1"/>
              </w:rPr>
              <w:t>.</w:t>
            </w:r>
          </w:p>
        </w:tc>
        <w:tc>
          <w:tcPr>
            <w:tcW w:w="1542" w:type="pct"/>
            <w:tcBorders>
              <w:top w:val="single" w:color="323130" w:sz="6" w:space="0"/>
              <w:left w:val="single" w:color="323130" w:sz="6" w:space="0"/>
              <w:bottom w:val="single" w:color="323130" w:sz="6" w:space="0"/>
              <w:right w:val="single" w:color="323130" w:sz="6" w:space="0"/>
            </w:tcBorders>
            <w:shd w:val="clear" w:color="auto" w:fill="FFFFFF" w:themeFill="background1"/>
            <w:tcMar>
              <w:top w:w="120" w:type="dxa"/>
              <w:left w:w="120" w:type="dxa"/>
              <w:bottom w:w="120" w:type="dxa"/>
              <w:right w:w="240" w:type="dxa"/>
            </w:tcMar>
            <w:vAlign w:val="center"/>
            <w:hideMark/>
          </w:tcPr>
          <w:p w:rsidRPr="00AE4505" w:rsidR="00AE4505" w:rsidP="00AE4505" w:rsidRDefault="00AE4505" w14:paraId="60743C61" w14:textId="77777777">
            <w:r w:rsidRPr="00AE4505">
              <w:t>Beliefs and behaviours are two separate concepts. You can hold your beliefs while showing respect to others.</w:t>
            </w:r>
          </w:p>
        </w:tc>
      </w:tr>
      <w:tr w:rsidRPr="00AE4505" w:rsidR="00AE4505" w:rsidTr="7B85D4F1" w14:paraId="40E12BBD" w14:textId="77777777">
        <w:tc>
          <w:tcPr>
            <w:tcW w:w="1797" w:type="pct"/>
            <w:tcBorders>
              <w:top w:val="single" w:color="323130" w:sz="6" w:space="0"/>
              <w:left w:val="single" w:color="323130" w:sz="6" w:space="0"/>
              <w:bottom w:val="single" w:color="323130" w:sz="6" w:space="0"/>
              <w:right w:val="single" w:color="323130" w:sz="6" w:space="0"/>
            </w:tcBorders>
            <w:shd w:val="clear" w:color="auto" w:fill="FFFFFF" w:themeFill="background1"/>
            <w:tcMar>
              <w:top w:w="120" w:type="dxa"/>
              <w:left w:w="120" w:type="dxa"/>
              <w:bottom w:w="120" w:type="dxa"/>
              <w:right w:w="240" w:type="dxa"/>
            </w:tcMar>
            <w:vAlign w:val="center"/>
            <w:hideMark/>
          </w:tcPr>
          <w:p w:rsidRPr="00AE4505" w:rsidR="00AE4505" w:rsidP="00AE4505" w:rsidRDefault="00AE4505" w14:paraId="54CDDDBB" w14:textId="674C6B53">
            <w:r w:rsidR="00AE4505">
              <w:rPr/>
              <w:t xml:space="preserve">I knew you were </w:t>
            </w:r>
            <w:r w:rsidR="62CC5105">
              <w:rPr/>
              <w:t>trans,</w:t>
            </w:r>
            <w:r w:rsidR="00AE4505">
              <w:rPr/>
              <w:t xml:space="preserve"> or I knew you were gay.</w:t>
            </w:r>
          </w:p>
        </w:tc>
        <w:tc>
          <w:tcPr>
            <w:tcW w:w="1662" w:type="pct"/>
            <w:tcBorders>
              <w:top w:val="single" w:color="323130" w:sz="6" w:space="0"/>
              <w:left w:val="single" w:color="323130" w:sz="6" w:space="0"/>
              <w:bottom w:val="single" w:color="323130" w:sz="6" w:space="0"/>
              <w:right w:val="single" w:color="323130" w:sz="6" w:space="0"/>
            </w:tcBorders>
            <w:shd w:val="clear" w:color="auto" w:fill="FFFFFF" w:themeFill="background1"/>
            <w:tcMar>
              <w:top w:w="120" w:type="dxa"/>
              <w:left w:w="120" w:type="dxa"/>
              <w:bottom w:w="120" w:type="dxa"/>
              <w:right w:w="240" w:type="dxa"/>
            </w:tcMar>
            <w:vAlign w:val="center"/>
            <w:hideMark/>
          </w:tcPr>
          <w:p w:rsidRPr="00AE4505" w:rsidR="00AE4505" w:rsidP="00AE4505" w:rsidRDefault="00AE4505" w14:paraId="78C02253" w14:textId="2B63A9F9">
            <w:r w:rsidRPr="7B85D4F1" w:rsidR="055991C0">
              <w:rPr>
                <w:i w:val="1"/>
                <w:iCs w:val="1"/>
              </w:rPr>
              <w:t>I</w:t>
            </w:r>
            <w:r w:rsidRPr="7B85D4F1" w:rsidR="00AE4505">
              <w:rPr>
                <w:i w:val="1"/>
                <w:iCs w:val="1"/>
              </w:rPr>
              <w:t xml:space="preserve"> knew something about you based on my assumptions</w:t>
            </w:r>
            <w:r w:rsidRPr="7B85D4F1" w:rsidR="52AF188B">
              <w:rPr>
                <w:i w:val="1"/>
                <w:iCs w:val="1"/>
              </w:rPr>
              <w:t>.</w:t>
            </w:r>
          </w:p>
        </w:tc>
        <w:tc>
          <w:tcPr>
            <w:tcW w:w="1542" w:type="pct"/>
            <w:tcBorders>
              <w:top w:val="single" w:color="323130" w:sz="6" w:space="0"/>
              <w:left w:val="single" w:color="323130" w:sz="6" w:space="0"/>
              <w:bottom w:val="single" w:color="323130" w:sz="6" w:space="0"/>
              <w:right w:val="single" w:color="323130" w:sz="6" w:space="0"/>
            </w:tcBorders>
            <w:shd w:val="clear" w:color="auto" w:fill="FFFFFF" w:themeFill="background1"/>
            <w:tcMar>
              <w:top w:w="120" w:type="dxa"/>
              <w:left w:w="120" w:type="dxa"/>
              <w:bottom w:w="120" w:type="dxa"/>
              <w:right w:w="240" w:type="dxa"/>
            </w:tcMar>
            <w:vAlign w:val="center"/>
            <w:hideMark/>
          </w:tcPr>
          <w:p w:rsidRPr="00AE4505" w:rsidR="00AE4505" w:rsidP="00AE4505" w:rsidRDefault="00AE4505" w14:paraId="7DF1D0B8" w14:textId="77777777">
            <w:r w:rsidRPr="00AE4505">
              <w:t>If someone comes out to you, acknowledge how big and important that moment of trust is.</w:t>
            </w:r>
          </w:p>
        </w:tc>
      </w:tr>
    </w:tbl>
    <w:p w:rsidR="0097526C" w:rsidRDefault="0097526C" w14:paraId="40230545" w14:textId="707795A7">
      <w:pPr>
        <w:rPr>
          <w:lang w:val="en-US"/>
        </w:rPr>
      </w:pPr>
    </w:p>
    <w:p w:rsidRPr="00CB0EFB" w:rsidR="00CB0EFB" w:rsidP="7B85D4F1" w:rsidRDefault="00CB0EFB" w14:paraId="14E1134E" w14:textId="77777777">
      <w:pPr>
        <w:pStyle w:val="Heading2"/>
        <w:spacing w:after="240"/>
        <w:rPr>
          <w:rFonts w:ascii="Source Sans Pro" w:hAnsi="Source Sans Pro"/>
          <w:color w:val="C00000"/>
          <w:lang w:val="en-US"/>
        </w:rPr>
      </w:pPr>
      <w:r w:rsidRPr="7B85D4F1" w:rsidR="00CB0EFB">
        <w:rPr>
          <w:rFonts w:ascii="Source Sans Pro" w:hAnsi="Source Sans Pro"/>
          <w:color w:val="C00000"/>
          <w:lang w:val="en-US"/>
        </w:rPr>
        <w:t>Sharing information</w:t>
      </w:r>
    </w:p>
    <w:p w:rsidRPr="00CB0EFB" w:rsidR="00CB0EFB" w:rsidP="00CB0EFB" w:rsidRDefault="00CB0EFB" w14:paraId="19AE6544" w14:textId="0D5E9A19">
      <w:r w:rsidR="00CB0EFB">
        <w:rPr/>
        <w:t xml:space="preserve">All </w:t>
      </w:r>
      <w:r w:rsidR="00CB0EFB">
        <w:rPr/>
        <w:t>people</w:t>
      </w:r>
      <w:r w:rsidR="00CB0EFB">
        <w:rPr/>
        <w:t xml:space="preserve"> have the right to </w:t>
      </w:r>
      <w:r w:rsidR="5772C1D7">
        <w:rPr/>
        <w:t>share</w:t>
      </w:r>
      <w:r w:rsidR="00CB0EFB">
        <w:rPr/>
        <w:t xml:space="preserve"> information about their sexual orientation, gender identity, gender expression and intersex status. A guide for what is ‘reasonable’ information sharing is to reflect on the nature and amount of personal information that non-LGBTQIA+ employees</w:t>
      </w:r>
      <w:r w:rsidR="00CB0EFB">
        <w:rPr/>
        <w:t>, customers or patients</w:t>
      </w:r>
      <w:r w:rsidR="00CB0EFB">
        <w:rPr/>
        <w:t xml:space="preserve"> customarily share in the workplace.</w:t>
      </w:r>
    </w:p>
    <w:p w:rsidRPr="00CB0EFB" w:rsidR="00CB0EFB" w:rsidP="00CB0EFB" w:rsidRDefault="00CB0EFB" w14:paraId="526F9195" w14:textId="306EE800">
      <w:r w:rsidRPr="333E5EA8">
        <w:rPr>
          <w:b/>
          <w:bCs/>
        </w:rPr>
        <w:t>Example 1</w:t>
      </w:r>
      <w:r>
        <w:t>: </w:t>
      </w:r>
      <w:r w:rsidRPr="333E5EA8">
        <w:rPr>
          <w:i/>
          <w:iCs/>
        </w:rPr>
        <w:t>When speaking to a colleague, Jane mentions the fact that her husband will be joining her when she transfers to Mt Isa. Therefore, Deepti may also speak about the fact her wife will be moving to Perth when she takes on a role there.</w:t>
      </w:r>
    </w:p>
    <w:p w:rsidRPr="00CB0EFB" w:rsidR="00CB0EFB" w:rsidP="00CB0EFB" w:rsidRDefault="00CB0EFB" w14:paraId="1D30DD98" w14:textId="39526EFB">
      <w:r w:rsidRPr="7B85D4F1" w:rsidR="00CB0EFB">
        <w:rPr>
          <w:b w:val="1"/>
          <w:bCs w:val="1"/>
        </w:rPr>
        <w:t>Example 2</w:t>
      </w:r>
      <w:r w:rsidR="00CB0EFB">
        <w:rPr/>
        <w:t>: </w:t>
      </w:r>
      <w:r w:rsidRPr="7B85D4F1" w:rsidR="00CB0EFB">
        <w:rPr>
          <w:i w:val="1"/>
          <w:iCs w:val="1"/>
        </w:rPr>
        <w:t xml:space="preserve">Karon, a cis-gender woman, has asked her People Leader if she may attend a </w:t>
      </w:r>
      <w:r w:rsidRPr="7B85D4F1" w:rsidR="276934B8">
        <w:rPr>
          <w:i w:val="1"/>
          <w:iCs w:val="1"/>
        </w:rPr>
        <w:t>wom</w:t>
      </w:r>
      <w:r w:rsidRPr="7B85D4F1" w:rsidR="1D6E248E">
        <w:rPr>
          <w:i w:val="1"/>
          <w:iCs w:val="1"/>
        </w:rPr>
        <w:t>e</w:t>
      </w:r>
      <w:r w:rsidRPr="7B85D4F1" w:rsidR="276934B8">
        <w:rPr>
          <w:i w:val="1"/>
          <w:iCs w:val="1"/>
        </w:rPr>
        <w:t>n</w:t>
      </w:r>
      <w:r w:rsidRPr="7B85D4F1" w:rsidR="00CB0EFB">
        <w:rPr>
          <w:i w:val="1"/>
          <w:iCs w:val="1"/>
        </w:rPr>
        <w:t xml:space="preserve"> in leadership conference, Maria (a trans woman), would also like to attend the same conference. Both requests should be given the same consideration based on the team’s </w:t>
      </w:r>
      <w:r w:rsidRPr="7B85D4F1" w:rsidR="00CB0EFB">
        <w:rPr>
          <w:i w:val="1"/>
          <w:iCs w:val="1"/>
        </w:rPr>
        <w:t>capacity</w:t>
      </w:r>
      <w:r w:rsidRPr="7B85D4F1" w:rsidR="00CB0EFB">
        <w:rPr>
          <w:i w:val="1"/>
          <w:iCs w:val="1"/>
        </w:rPr>
        <w:t xml:space="preserve"> and developmental goals of the individual regardless of their gender identity.</w:t>
      </w:r>
    </w:p>
    <w:p w:rsidRPr="00CB0EFB" w:rsidR="00CB0EFB" w:rsidP="00CB0EFB" w:rsidRDefault="00CB0EFB" w14:paraId="76B1C93C" w14:textId="77777777">
      <w:r w:rsidRPr="00CB0EFB">
        <w:t>A colleague may also choose not to share their personal information. It is the decision of the colleague as to when, with whom, and how much personal information they share.</w:t>
      </w:r>
    </w:p>
    <w:p w:rsidRPr="00CB0EFB" w:rsidR="00CB0EFB" w:rsidP="7B85D4F1" w:rsidRDefault="00CB0EFB" w14:paraId="1D820BC5" w14:textId="77777777">
      <w:pPr>
        <w:pStyle w:val="Heading2"/>
        <w:spacing w:after="240"/>
        <w:rPr>
          <w:rFonts w:ascii="Source Sans Pro" w:hAnsi="Source Sans Pro"/>
          <w:color w:val="C00000"/>
          <w:lang w:val="en-US"/>
        </w:rPr>
      </w:pPr>
      <w:r w:rsidRPr="7B85D4F1" w:rsidR="00CB0EFB">
        <w:rPr>
          <w:rFonts w:ascii="Source Sans Pro" w:hAnsi="Source Sans Pro"/>
          <w:color w:val="C00000"/>
          <w:lang w:val="en-US"/>
        </w:rPr>
        <w:t>Diversity in design</w:t>
      </w:r>
    </w:p>
    <w:p w:rsidRPr="00CB0EFB" w:rsidR="00CB0EFB" w:rsidP="00CB0EFB" w:rsidRDefault="00CB0EFB" w14:paraId="210A398B" w14:textId="206C0DAA">
      <w:r w:rsidR="00CB0EFB">
        <w:rPr/>
        <w:t>Consider diversity when selecting imagery, such as looking for images other than the traditional</w:t>
      </w:r>
      <w:r w:rsidR="64443001">
        <w:rPr/>
        <w:t xml:space="preserve"> </w:t>
      </w:r>
      <w:r w:rsidR="00CB0EFB">
        <w:rPr/>
        <w:t xml:space="preserve">family. Avoid tokenism </w:t>
      </w:r>
      <w:r w:rsidR="5B3242D6">
        <w:rPr/>
        <w:t>by using</w:t>
      </w:r>
      <w:r w:rsidR="00CB0EFB">
        <w:rPr/>
        <w:t xml:space="preserve"> images that are relevant to the message</w:t>
      </w:r>
      <w:r w:rsidR="0C4BCB03">
        <w:rPr/>
        <w:t>.</w:t>
      </w:r>
    </w:p>
    <w:p w:rsidRPr="0097526C" w:rsidR="00804A25" w:rsidRDefault="00804A25" w14:paraId="36B51CB5" w14:textId="77777777">
      <w:pPr>
        <w:rPr>
          <w:lang w:val="en-US"/>
        </w:rPr>
      </w:pPr>
    </w:p>
    <w:sectPr w:rsidRPr="0097526C" w:rsidR="00804A25">
      <w:pgSz w:w="11906" w:h="16838" w:orient="portrait"/>
      <w:pgMar w:top="1440" w:right="1440" w:bottom="1440" w:left="1440" w:header="708" w:footer="708" w:gutter="0"/>
      <w:cols w:space="708"/>
      <w:docGrid w:linePitch="360"/>
      <w:headerReference w:type="default" r:id="R25528b211d9f439e"/>
      <w:footerReference w:type="default" r:id="Ref8d89094146443a"/>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Epilogue Medium">
    <w:charset w:val="00"/>
    <w:family w:val="auto"/>
    <w:pitch w:val="variable"/>
    <w:sig w:usb0="A000007F" w:usb1="4000207B" w:usb2="00000000" w:usb3="00000000" w:csb0="00000193" w:csb1="00000000"/>
  </w:font>
  <w:font w:name="Source Sans Pro">
    <w:charset w:val="00"/>
    <w:family w:val="swiss"/>
    <w:pitch w:val="variable"/>
    <w:sig w:usb0="600002F7" w:usb1="00000003" w:usb2="00000000" w:usb3="00000000" w:csb0="0000019F" w:csb1="00000000"/>
  </w:font>
  <w:font w:name="Yu Mincho">
    <w:altName w:val="游明朝"/>
    <w:panose1 w:val="00000000000000000000"/>
    <w:charset w:val="80"/>
    <w:family w:val="roman"/>
    <w:notTrueType/>
    <w:pitch w:val="default"/>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7B85D4F1" w:rsidTr="7B85D4F1" w14:paraId="1BB96149">
      <w:trPr>
        <w:trHeight w:val="300"/>
      </w:trPr>
      <w:tc>
        <w:tcPr>
          <w:tcW w:w="3005" w:type="dxa"/>
          <w:tcMar/>
        </w:tcPr>
        <w:p w:rsidR="7B85D4F1" w:rsidP="7B85D4F1" w:rsidRDefault="7B85D4F1" w14:paraId="46E10A51" w14:textId="66185D76">
          <w:pPr>
            <w:pStyle w:val="Header"/>
            <w:bidi w:val="0"/>
            <w:ind w:left="-115"/>
            <w:jc w:val="left"/>
          </w:pPr>
        </w:p>
      </w:tc>
      <w:tc>
        <w:tcPr>
          <w:tcW w:w="3005" w:type="dxa"/>
          <w:tcMar/>
        </w:tcPr>
        <w:p w:rsidR="7B85D4F1" w:rsidP="7B85D4F1" w:rsidRDefault="7B85D4F1" w14:paraId="42ED81E3" w14:textId="3233E04B">
          <w:pPr>
            <w:pStyle w:val="Header"/>
            <w:bidi w:val="0"/>
            <w:jc w:val="center"/>
          </w:pPr>
        </w:p>
      </w:tc>
      <w:tc>
        <w:tcPr>
          <w:tcW w:w="3005" w:type="dxa"/>
          <w:tcMar/>
        </w:tcPr>
        <w:p w:rsidR="7B85D4F1" w:rsidP="7B85D4F1" w:rsidRDefault="7B85D4F1" w14:paraId="22D046BD" w14:textId="175250F7">
          <w:pPr>
            <w:pStyle w:val="Header"/>
            <w:bidi w:val="0"/>
            <w:ind w:right="-115"/>
            <w:jc w:val="right"/>
          </w:pPr>
        </w:p>
      </w:tc>
    </w:tr>
  </w:tbl>
  <w:p w:rsidR="7B85D4F1" w:rsidP="7B85D4F1" w:rsidRDefault="7B85D4F1" w14:paraId="04673490" w14:textId="2CEAA1F8">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8310"/>
      <w:gridCol w:w="345"/>
      <w:gridCol w:w="360"/>
    </w:tblGrid>
    <w:tr w:rsidR="7B85D4F1" w:rsidTr="7B85D4F1" w14:paraId="3374CB9C">
      <w:trPr>
        <w:trHeight w:val="300"/>
      </w:trPr>
      <w:tc>
        <w:tcPr>
          <w:tcW w:w="8310" w:type="dxa"/>
          <w:tcMar/>
        </w:tcPr>
        <w:p w:rsidR="7B85D4F1" w:rsidP="7B85D4F1" w:rsidRDefault="7B85D4F1" w14:paraId="6670616B" w14:textId="419613CD">
          <w:pPr>
            <w:pStyle w:val="Header"/>
            <w:tabs>
              <w:tab w:val="center" w:leader="none" w:pos="4680"/>
              <w:tab w:val="right" w:leader="none" w:pos="9360"/>
            </w:tabs>
            <w:bidi w:val="0"/>
            <w:spacing w:after="0" w:line="240" w:lineRule="auto"/>
            <w:ind w:left="-115"/>
            <w:jc w:val="left"/>
            <w:rPr>
              <w:noProof w:val="0"/>
              <w:lang w:val="en-AU"/>
            </w:rPr>
          </w:pPr>
          <w:r w:rsidRPr="7B85D4F1" w:rsidR="7B85D4F1">
            <w:rPr>
              <w:rFonts w:ascii="Calibri" w:hAnsi="Calibri" w:eastAsia="Calibri" w:cs="Calibri"/>
              <w:b w:val="0"/>
              <w:bCs w:val="0"/>
              <w:i w:val="0"/>
              <w:iCs w:val="0"/>
              <w:caps w:val="0"/>
              <w:smallCaps w:val="0"/>
              <w:noProof w:val="0"/>
              <w:color w:val="000000" w:themeColor="text1" w:themeTint="FF" w:themeShade="FF"/>
              <w:sz w:val="22"/>
              <w:szCs w:val="22"/>
              <w:lang w:val="en-AU"/>
            </w:rPr>
            <w:t>Adapt this document by adding your own branding</w:t>
          </w:r>
        </w:p>
        <w:p w:rsidR="7B85D4F1" w:rsidP="7B85D4F1" w:rsidRDefault="7B85D4F1" w14:paraId="46BE0927" w14:textId="0A52D81B">
          <w:pPr>
            <w:pStyle w:val="Header"/>
            <w:bidi w:val="0"/>
            <w:ind w:left="-115"/>
            <w:jc w:val="left"/>
          </w:pPr>
        </w:p>
      </w:tc>
      <w:tc>
        <w:tcPr>
          <w:tcW w:w="345" w:type="dxa"/>
          <w:tcMar/>
        </w:tcPr>
        <w:p w:rsidR="7B85D4F1" w:rsidP="7B85D4F1" w:rsidRDefault="7B85D4F1" w14:paraId="5AC40063" w14:textId="45128FE1">
          <w:pPr>
            <w:pStyle w:val="Header"/>
            <w:bidi w:val="0"/>
            <w:jc w:val="center"/>
          </w:pPr>
        </w:p>
      </w:tc>
      <w:tc>
        <w:tcPr>
          <w:tcW w:w="360" w:type="dxa"/>
          <w:tcMar/>
        </w:tcPr>
        <w:p w:rsidR="7B85D4F1" w:rsidP="7B85D4F1" w:rsidRDefault="7B85D4F1" w14:paraId="6BE4A384" w14:textId="3DDF1E72">
          <w:pPr>
            <w:pStyle w:val="Header"/>
            <w:bidi w:val="0"/>
            <w:ind w:right="-115"/>
            <w:jc w:val="right"/>
          </w:pPr>
        </w:p>
      </w:tc>
    </w:tr>
  </w:tbl>
  <w:p w:rsidR="7B85D4F1" w:rsidP="7B85D4F1" w:rsidRDefault="7B85D4F1" w14:paraId="16B5A5F8" w14:textId="4A0C3219">
    <w:pPr>
      <w:pStyle w:val="Header"/>
      <w:bidi w:val="0"/>
    </w:pPr>
  </w:p>
</w:hdr>
</file>

<file path=word/intelligence2.xml><?xml version="1.0" encoding="utf-8"?>
<int2:intelligence xmlns:int2="http://schemas.microsoft.com/office/intelligence/2020/intelligence" xmlns:oel="http://schemas.microsoft.com/office/2019/extlst">
  <int2:observations>
    <int2:entireDocument int2:id="E3DPowrl">
      <int2:extLst>
        <oel:ext uri="E302BA01-7950-474C-9AD3-286E660C40A8">
          <int2:similaritySummary int2:version="1" int2:runId="1730805362500" int2:tilesCheckedInThisRun="13" int2:totalNumOfTiles="76" int2:similarityAnnotationCount="0" int2:numWords="1341" int2:numFlaggedWords="0"/>
        </oel:ext>
      </int2:extLst>
    </int2:entireDocument>
  </int2:observations>
  <int2:intelligenceSettings/>
  <int2:onDemandWorkflows>
    <int2:onDemandWorkflow int2:type="SimilarityCheck" int2:paragraphVersions="5D86C253-720F9524 085BD2B9-77777777 371C2E2B-4F2400DC 65B4CC8D-77777777 64181DA7-3F9A91F6 0C36871B-13F89D76 22E9DED1-3D6353D6 0115C0C3-77777777 3A909B3C-283174F0 58A00E95-77777777 0F5C61DE-77777777 1BF2F39E-01A6D27E 713B0CF7-24839DA1 501F7B6D-0D64DFBF 7A387FF6-1A97E456 3A1E09AC-6CBAA7B2 2D65CE66-587ECA9D 35ABDA66-77777777 1CE64F80-59D825F1 4A84B02D-77777777 5F677D8C-6E8A057F 6CD512E2-77777777 2C99F476-0875A853 40D3E7BF-44773786 1C6E577E-1F21FB11 501F2CBA-62409248 5703BF00-183205EC 45C33E43-77777777 6E387351-77777777 326457A7-77777777 4E83773C-77777777 2F8FEC2D-77777777 3F645995-77777777 715FDEB0-407D3BF5 05EEEF24-77777777 0073F6B6-77777777 7BCC4C0D-075DBC95 3FE0657A-77777777 1EA1CA65-55C482D8 3FDE4CB3-77777777 4E3137DB-37DADD45 62676FA3-3532BCAC 767CE102-73171FCE 2539F43B-541FF97A 3B5B4D2E-77777777 38ACBE12-77777777 560482A4-77777777 0614C013-77777777 13F914EB-77777777 55A42B66-77777777 1621D275-77777777 78204482-77777777 08F129E3-77777777 26E0AA48-4D0DEA04 29D253A3-77777777 04DF5867-77777777 074F2623-491729A2 20E8C747-77777777 1D31A87E-77777777 1519AF03-77777777 79F94C35-77777777 6BED8DE7-77777777 1369D27A-3A37468E 1DD691DE-77777777 4BA6A486-77777777 53028F55-77777777 006CF39B-297763AB 6ECA42DE-77777777 60743C61-77777777 54CDDDBB-77777777 78C02253-77777777 7DF1D0B8-77777777 40230545-707795A7 14E1134E-77777777 19AE6544-6BB296AA 526F9195-306EE800 1D30DD98-77777777 76B1C93C-77777777 1D820BC5-77777777 210A398B-42BA4C34 36B51CB5-77777777"/>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4020F0"/>
    <w:multiLevelType w:val="multilevel"/>
    <w:tmpl w:val="856619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60AD1899"/>
    <w:multiLevelType w:val="hybridMultilevel"/>
    <w:tmpl w:val="A2D44F8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 w15:restartNumberingAfterBreak="0">
    <w:nsid w:val="6B3F11E5"/>
    <w:multiLevelType w:val="hybridMultilevel"/>
    <w:tmpl w:val="E3A8362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79756146"/>
    <w:multiLevelType w:val="multilevel"/>
    <w:tmpl w:val="F25A23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504663973">
    <w:abstractNumId w:val="0"/>
  </w:num>
  <w:num w:numId="2" w16cid:durableId="1027099999">
    <w:abstractNumId w:val="2"/>
  </w:num>
  <w:num w:numId="3" w16cid:durableId="475876032">
    <w:abstractNumId w:val="1"/>
  </w:num>
  <w:num w:numId="4" w16cid:durableId="2317428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26C"/>
    <w:rsid w:val="00163EBC"/>
    <w:rsid w:val="00190E50"/>
    <w:rsid w:val="001A612B"/>
    <w:rsid w:val="002C23A5"/>
    <w:rsid w:val="00431A58"/>
    <w:rsid w:val="004927AF"/>
    <w:rsid w:val="004B7F67"/>
    <w:rsid w:val="00710555"/>
    <w:rsid w:val="00804A25"/>
    <w:rsid w:val="00934879"/>
    <w:rsid w:val="00951D5F"/>
    <w:rsid w:val="0097526C"/>
    <w:rsid w:val="00A616A7"/>
    <w:rsid w:val="00AA1F98"/>
    <w:rsid w:val="00AE4505"/>
    <w:rsid w:val="00B437C6"/>
    <w:rsid w:val="00B85647"/>
    <w:rsid w:val="00CB0EFB"/>
    <w:rsid w:val="00DF7774"/>
    <w:rsid w:val="00E114E9"/>
    <w:rsid w:val="00F918ED"/>
    <w:rsid w:val="00FF36A3"/>
    <w:rsid w:val="0143A701"/>
    <w:rsid w:val="02B1E056"/>
    <w:rsid w:val="0315D69C"/>
    <w:rsid w:val="033D9C4A"/>
    <w:rsid w:val="043BF19B"/>
    <w:rsid w:val="04833E81"/>
    <w:rsid w:val="055991C0"/>
    <w:rsid w:val="06587842"/>
    <w:rsid w:val="07187441"/>
    <w:rsid w:val="08C794F2"/>
    <w:rsid w:val="0AF5E384"/>
    <w:rsid w:val="0B4342C4"/>
    <w:rsid w:val="0B59B711"/>
    <w:rsid w:val="0C2F3A6C"/>
    <w:rsid w:val="0C4BCB03"/>
    <w:rsid w:val="0D1C4A6F"/>
    <w:rsid w:val="1069C325"/>
    <w:rsid w:val="11BE7FE2"/>
    <w:rsid w:val="149EBE89"/>
    <w:rsid w:val="16326EBC"/>
    <w:rsid w:val="185C5CD8"/>
    <w:rsid w:val="1863E22E"/>
    <w:rsid w:val="198AE2B0"/>
    <w:rsid w:val="1A3E7740"/>
    <w:rsid w:val="1A3F5BA8"/>
    <w:rsid w:val="1AABA673"/>
    <w:rsid w:val="1B39DA76"/>
    <w:rsid w:val="1C18D4C4"/>
    <w:rsid w:val="1CF5CDDC"/>
    <w:rsid w:val="1D6E248E"/>
    <w:rsid w:val="1D7572AC"/>
    <w:rsid w:val="1F3FF345"/>
    <w:rsid w:val="2060B04A"/>
    <w:rsid w:val="20CB038D"/>
    <w:rsid w:val="213A2055"/>
    <w:rsid w:val="22705B8A"/>
    <w:rsid w:val="22C6276F"/>
    <w:rsid w:val="239F0D4F"/>
    <w:rsid w:val="24B5B67B"/>
    <w:rsid w:val="25E89A4C"/>
    <w:rsid w:val="273AF109"/>
    <w:rsid w:val="276934B8"/>
    <w:rsid w:val="2897F06A"/>
    <w:rsid w:val="28DF1068"/>
    <w:rsid w:val="29A9AF8E"/>
    <w:rsid w:val="2A80EAE2"/>
    <w:rsid w:val="2ACB7AB8"/>
    <w:rsid w:val="2E4EBE60"/>
    <w:rsid w:val="2ECADB64"/>
    <w:rsid w:val="2ECBEBC5"/>
    <w:rsid w:val="2F04EF5F"/>
    <w:rsid w:val="309FC0D0"/>
    <w:rsid w:val="30C7864E"/>
    <w:rsid w:val="310305E1"/>
    <w:rsid w:val="3204D0C8"/>
    <w:rsid w:val="3261CA07"/>
    <w:rsid w:val="32A40C56"/>
    <w:rsid w:val="333E5EA8"/>
    <w:rsid w:val="33B8BC65"/>
    <w:rsid w:val="349EC9F1"/>
    <w:rsid w:val="3511EF5E"/>
    <w:rsid w:val="35ED536B"/>
    <w:rsid w:val="37344436"/>
    <w:rsid w:val="3763E311"/>
    <w:rsid w:val="37BE0763"/>
    <w:rsid w:val="394C3BD1"/>
    <w:rsid w:val="3988CCC9"/>
    <w:rsid w:val="3A93B2B0"/>
    <w:rsid w:val="3B4C59AF"/>
    <w:rsid w:val="3B74B55F"/>
    <w:rsid w:val="3CB54F5E"/>
    <w:rsid w:val="3DF87C78"/>
    <w:rsid w:val="3E02B675"/>
    <w:rsid w:val="3EB26B05"/>
    <w:rsid w:val="3FED12FA"/>
    <w:rsid w:val="41773960"/>
    <w:rsid w:val="4256F9A2"/>
    <w:rsid w:val="44244331"/>
    <w:rsid w:val="46301585"/>
    <w:rsid w:val="48DA449E"/>
    <w:rsid w:val="4BE44624"/>
    <w:rsid w:val="4CB641C1"/>
    <w:rsid w:val="4EE8C602"/>
    <w:rsid w:val="4F0307AA"/>
    <w:rsid w:val="4F085A07"/>
    <w:rsid w:val="50997590"/>
    <w:rsid w:val="52AF188B"/>
    <w:rsid w:val="53181A57"/>
    <w:rsid w:val="53323262"/>
    <w:rsid w:val="5380D06C"/>
    <w:rsid w:val="5494CAD0"/>
    <w:rsid w:val="5772C1D7"/>
    <w:rsid w:val="5806F49C"/>
    <w:rsid w:val="591AA697"/>
    <w:rsid w:val="5B0467EE"/>
    <w:rsid w:val="5B3242D6"/>
    <w:rsid w:val="5C3AB579"/>
    <w:rsid w:val="5D575B32"/>
    <w:rsid w:val="5E132B76"/>
    <w:rsid w:val="5E36FC70"/>
    <w:rsid w:val="5F2EAA30"/>
    <w:rsid w:val="5F49D4C5"/>
    <w:rsid w:val="5FED4658"/>
    <w:rsid w:val="60257950"/>
    <w:rsid w:val="60287E64"/>
    <w:rsid w:val="61538CE5"/>
    <w:rsid w:val="62CB4300"/>
    <w:rsid w:val="62CC5105"/>
    <w:rsid w:val="64443001"/>
    <w:rsid w:val="649E64DE"/>
    <w:rsid w:val="64D43D78"/>
    <w:rsid w:val="65410930"/>
    <w:rsid w:val="65EEA21B"/>
    <w:rsid w:val="66D57136"/>
    <w:rsid w:val="6842A227"/>
    <w:rsid w:val="6878F804"/>
    <w:rsid w:val="68E3C259"/>
    <w:rsid w:val="6B815E8C"/>
    <w:rsid w:val="6BF0CDB6"/>
    <w:rsid w:val="6FC6393A"/>
    <w:rsid w:val="722F2EA2"/>
    <w:rsid w:val="72498C9C"/>
    <w:rsid w:val="75E39298"/>
    <w:rsid w:val="761831D1"/>
    <w:rsid w:val="771DD548"/>
    <w:rsid w:val="77A9CB56"/>
    <w:rsid w:val="7B85D4F1"/>
    <w:rsid w:val="7C247432"/>
    <w:rsid w:val="7E09E8B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2A44F"/>
  <w15:chartTrackingRefBased/>
  <w15:docId w15:val="{47562F1F-2923-4AA8-A318-ECC431B1F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7526C"/>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7526C"/>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114E9"/>
    <w:pPr>
      <w:keepNext/>
      <w:keepLines/>
      <w:spacing w:before="40" w:after="0"/>
      <w:outlineLvl w:val="2"/>
    </w:pPr>
    <w:rPr>
      <w:rFonts w:asciiTheme="majorHAnsi" w:hAnsiTheme="majorHAnsi" w:eastAsiaTheme="majorEastAsia"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114E9"/>
    <w:pPr>
      <w:keepNext/>
      <w:keepLines/>
      <w:spacing w:before="40" w:after="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7526C"/>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sid w:val="0097526C"/>
    <w:rPr>
      <w:rFonts w:asciiTheme="majorHAnsi" w:hAnsiTheme="majorHAnsi" w:eastAsiaTheme="majorEastAsia" w:cstheme="majorBidi"/>
      <w:color w:val="2F5496" w:themeColor="accent1" w:themeShade="BF"/>
      <w:sz w:val="26"/>
      <w:szCs w:val="26"/>
    </w:rPr>
  </w:style>
  <w:style w:type="paragraph" w:styleId="ListParagraph">
    <w:name w:val="List Paragraph"/>
    <w:basedOn w:val="Normal"/>
    <w:uiPriority w:val="34"/>
    <w:qFormat/>
    <w:rsid w:val="0097526C"/>
    <w:pPr>
      <w:ind w:left="720"/>
      <w:contextualSpacing/>
    </w:pPr>
  </w:style>
  <w:style w:type="character" w:styleId="Heading3Char" w:customStyle="1">
    <w:name w:val="Heading 3 Char"/>
    <w:basedOn w:val="DefaultParagraphFont"/>
    <w:link w:val="Heading3"/>
    <w:uiPriority w:val="9"/>
    <w:semiHidden/>
    <w:rsid w:val="00E114E9"/>
    <w:rPr>
      <w:rFonts w:asciiTheme="majorHAnsi" w:hAnsiTheme="majorHAnsi" w:eastAsiaTheme="majorEastAsia" w:cstheme="majorBidi"/>
      <w:color w:val="1F3763" w:themeColor="accent1" w:themeShade="7F"/>
      <w:sz w:val="24"/>
      <w:szCs w:val="24"/>
    </w:rPr>
  </w:style>
  <w:style w:type="character" w:styleId="Heading4Char" w:customStyle="1">
    <w:name w:val="Heading 4 Char"/>
    <w:basedOn w:val="DefaultParagraphFont"/>
    <w:link w:val="Heading4"/>
    <w:uiPriority w:val="9"/>
    <w:semiHidden/>
    <w:rsid w:val="00E114E9"/>
    <w:rPr>
      <w:rFonts w:asciiTheme="majorHAnsi" w:hAnsiTheme="majorHAnsi" w:eastAsiaTheme="majorEastAsia" w:cstheme="majorBidi"/>
      <w:i/>
      <w:iCs/>
      <w:color w:val="2F5496" w:themeColor="accent1" w:themeShade="BF"/>
    </w:rPr>
  </w:style>
  <w:style w:type="character" w:styleId="Hyperlink">
    <w:name w:val="Hyperlink"/>
    <w:basedOn w:val="DefaultParagraphFont"/>
    <w:uiPriority w:val="99"/>
    <w:unhideWhenUsed/>
    <w:rsid w:val="00E114E9"/>
    <w:rPr>
      <w:color w:val="0563C1" w:themeColor="hyperlink"/>
      <w:u w:val="single"/>
    </w:rPr>
  </w:style>
  <w:style w:type="character" w:styleId="UnresolvedMention">
    <w:name w:val="Unresolved Mention"/>
    <w:basedOn w:val="DefaultParagraphFont"/>
    <w:uiPriority w:val="99"/>
    <w:semiHidden/>
    <w:unhideWhenUsed/>
    <w:rsid w:val="00E114E9"/>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uiPriority w:val="99"/>
    <w:name w:val="header"/>
    <w:basedOn w:val="Normal"/>
    <w:unhideWhenUsed/>
    <w:rsid w:val="7B85D4F1"/>
    <w:pPr>
      <w:tabs>
        <w:tab w:val="center" w:leader="none" w:pos="4680"/>
        <w:tab w:val="right" w:leader="none" w:pos="9360"/>
      </w:tabs>
      <w:spacing w:after="0" w:line="240" w:lineRule="auto"/>
    </w:pPr>
  </w:style>
  <w:style w:type="paragraph" w:styleId="Footer">
    <w:uiPriority w:val="99"/>
    <w:name w:val="footer"/>
    <w:basedOn w:val="Normal"/>
    <w:unhideWhenUsed/>
    <w:rsid w:val="7B85D4F1"/>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219456">
      <w:bodyDiv w:val="1"/>
      <w:marLeft w:val="0"/>
      <w:marRight w:val="0"/>
      <w:marTop w:val="0"/>
      <w:marBottom w:val="0"/>
      <w:divBdr>
        <w:top w:val="none" w:sz="0" w:space="0" w:color="auto"/>
        <w:left w:val="none" w:sz="0" w:space="0" w:color="auto"/>
        <w:bottom w:val="none" w:sz="0" w:space="0" w:color="auto"/>
        <w:right w:val="none" w:sz="0" w:space="0" w:color="auto"/>
      </w:divBdr>
    </w:div>
    <w:div w:id="233904651">
      <w:bodyDiv w:val="1"/>
      <w:marLeft w:val="0"/>
      <w:marRight w:val="0"/>
      <w:marTop w:val="0"/>
      <w:marBottom w:val="0"/>
      <w:divBdr>
        <w:top w:val="none" w:sz="0" w:space="0" w:color="auto"/>
        <w:left w:val="none" w:sz="0" w:space="0" w:color="auto"/>
        <w:bottom w:val="none" w:sz="0" w:space="0" w:color="auto"/>
        <w:right w:val="none" w:sz="0" w:space="0" w:color="auto"/>
      </w:divBdr>
    </w:div>
    <w:div w:id="490683477">
      <w:bodyDiv w:val="1"/>
      <w:marLeft w:val="0"/>
      <w:marRight w:val="0"/>
      <w:marTop w:val="0"/>
      <w:marBottom w:val="0"/>
      <w:divBdr>
        <w:top w:val="none" w:sz="0" w:space="0" w:color="auto"/>
        <w:left w:val="none" w:sz="0" w:space="0" w:color="auto"/>
        <w:bottom w:val="none" w:sz="0" w:space="0" w:color="auto"/>
        <w:right w:val="none" w:sz="0" w:space="0" w:color="auto"/>
      </w:divBdr>
    </w:div>
    <w:div w:id="534192696">
      <w:bodyDiv w:val="1"/>
      <w:marLeft w:val="0"/>
      <w:marRight w:val="0"/>
      <w:marTop w:val="0"/>
      <w:marBottom w:val="0"/>
      <w:divBdr>
        <w:top w:val="none" w:sz="0" w:space="0" w:color="auto"/>
        <w:left w:val="none" w:sz="0" w:space="0" w:color="auto"/>
        <w:bottom w:val="none" w:sz="0" w:space="0" w:color="auto"/>
        <w:right w:val="none" w:sz="0" w:space="0" w:color="auto"/>
      </w:divBdr>
    </w:div>
    <w:div w:id="747112961">
      <w:bodyDiv w:val="1"/>
      <w:marLeft w:val="0"/>
      <w:marRight w:val="0"/>
      <w:marTop w:val="0"/>
      <w:marBottom w:val="0"/>
      <w:divBdr>
        <w:top w:val="none" w:sz="0" w:space="0" w:color="auto"/>
        <w:left w:val="none" w:sz="0" w:space="0" w:color="auto"/>
        <w:bottom w:val="none" w:sz="0" w:space="0" w:color="auto"/>
        <w:right w:val="none" w:sz="0" w:space="0" w:color="auto"/>
      </w:divBdr>
    </w:div>
    <w:div w:id="941450006">
      <w:bodyDiv w:val="1"/>
      <w:marLeft w:val="0"/>
      <w:marRight w:val="0"/>
      <w:marTop w:val="0"/>
      <w:marBottom w:val="0"/>
      <w:divBdr>
        <w:top w:val="none" w:sz="0" w:space="0" w:color="auto"/>
        <w:left w:val="none" w:sz="0" w:space="0" w:color="auto"/>
        <w:bottom w:val="none" w:sz="0" w:space="0" w:color="auto"/>
        <w:right w:val="none" w:sz="0" w:space="0" w:color="auto"/>
      </w:divBdr>
    </w:div>
    <w:div w:id="976762675">
      <w:bodyDiv w:val="1"/>
      <w:marLeft w:val="0"/>
      <w:marRight w:val="0"/>
      <w:marTop w:val="0"/>
      <w:marBottom w:val="0"/>
      <w:divBdr>
        <w:top w:val="none" w:sz="0" w:space="0" w:color="auto"/>
        <w:left w:val="none" w:sz="0" w:space="0" w:color="auto"/>
        <w:bottom w:val="none" w:sz="0" w:space="0" w:color="auto"/>
        <w:right w:val="none" w:sz="0" w:space="0" w:color="auto"/>
      </w:divBdr>
    </w:div>
    <w:div w:id="1802579252">
      <w:bodyDiv w:val="1"/>
      <w:marLeft w:val="0"/>
      <w:marRight w:val="0"/>
      <w:marTop w:val="0"/>
      <w:marBottom w:val="0"/>
      <w:divBdr>
        <w:top w:val="none" w:sz="0" w:space="0" w:color="auto"/>
        <w:left w:val="none" w:sz="0" w:space="0" w:color="auto"/>
        <w:bottom w:val="none" w:sz="0" w:space="0" w:color="auto"/>
        <w:right w:val="none" w:sz="0" w:space="0" w:color="auto"/>
      </w:divBdr>
    </w:div>
    <w:div w:id="1875922411">
      <w:bodyDiv w:val="1"/>
      <w:marLeft w:val="0"/>
      <w:marRight w:val="0"/>
      <w:marTop w:val="0"/>
      <w:marBottom w:val="0"/>
      <w:divBdr>
        <w:top w:val="none" w:sz="0" w:space="0" w:color="auto"/>
        <w:left w:val="none" w:sz="0" w:space="0" w:color="auto"/>
        <w:bottom w:val="none" w:sz="0" w:space="0" w:color="auto"/>
        <w:right w:val="none" w:sz="0" w:space="0" w:color="auto"/>
      </w:divBdr>
    </w:div>
    <w:div w:id="1879927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microsoft.com/office/2020/10/relationships/intelligence" Target="intelligence2.xml" Id="rId11"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 Type="http://schemas.openxmlformats.org/officeDocument/2006/relationships/hyperlink" Target="https://implicit.harvard.edu/implicit/" TargetMode="External" Id="R574efa51be5c4b7f" /><Relationship Type="http://schemas.openxmlformats.org/officeDocument/2006/relationships/header" Target="header.xml" Id="R25528b211d9f439e" /><Relationship Type="http://schemas.openxmlformats.org/officeDocument/2006/relationships/footer" Target="footer.xml" Id="Ref8d89094146443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481A07AB97BB438F4BC538BE8DDD4E" ma:contentTypeVersion="19" ma:contentTypeDescription="Create a new document." ma:contentTypeScope="" ma:versionID="424c1ae96b2bb9abfa23293b71d9ebfc">
  <xsd:schema xmlns:xsd="http://www.w3.org/2001/XMLSchema" xmlns:xs="http://www.w3.org/2001/XMLSchema" xmlns:p="http://schemas.microsoft.com/office/2006/metadata/properties" xmlns:ns2="d4763314-8176-4912-acd6-a24540538ccf" xmlns:ns3="ce611942-8f27-4faa-8971-e0d0d81d5c7b" targetNamespace="http://schemas.microsoft.com/office/2006/metadata/properties" ma:root="true" ma:fieldsID="92d564923deb0ea9cee5b97af35910f0" ns2:_="" ns3:_="">
    <xsd:import namespace="d4763314-8176-4912-acd6-a24540538ccf"/>
    <xsd:import namespace="ce611942-8f27-4faa-8971-e0d0d81d5c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763314-8176-4912-acd6-a24540538c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7390c55-4b03-4411-b59d-2aa0704f1438"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611942-8f27-4faa-8971-e0d0d81d5c7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f3f553e-f022-4bf9-9af5-946cfc2bcb69}" ma:internalName="TaxCatchAll" ma:showField="CatchAllData" ma:web="ce611942-8f27-4faa-8971-e0d0d81d5c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e611942-8f27-4faa-8971-e0d0d81d5c7b" xsi:nil="true"/>
    <lcf76f155ced4ddcb4097134ff3c332f xmlns="d4763314-8176-4912-acd6-a24540538ccf">
      <Terms xmlns="http://schemas.microsoft.com/office/infopath/2007/PartnerControls"/>
    </lcf76f155ced4ddcb4097134ff3c332f>
    <_Flow_SignoffStatus xmlns="d4763314-8176-4912-acd6-a24540538cc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C42C33-6F5D-42E6-9565-E5F2AA9171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763314-8176-4912-acd6-a24540538ccf"/>
    <ds:schemaRef ds:uri="ce611942-8f27-4faa-8971-e0d0d81d5c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8552C3-0358-4373-B22D-DBE69272B1F3}">
  <ds:schemaRefs>
    <ds:schemaRef ds:uri="http://purl.org/dc/terms/"/>
    <ds:schemaRef ds:uri="d4763314-8176-4912-acd6-a24540538ccf"/>
    <ds:schemaRef ds:uri="http://purl.org/dc/dcmitype/"/>
    <ds:schemaRef ds:uri="http://purl.org/dc/elements/1.1/"/>
    <ds:schemaRef ds:uri="http://schemas.microsoft.com/office/2006/metadata/properties"/>
    <ds:schemaRef ds:uri="ce611942-8f27-4faa-8971-e0d0d81d5c7b"/>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7CBC17DC-E20F-414C-9ABC-6F92CB7CAFC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Tegan Acton</dc:creator>
  <cp:keywords/>
  <dc:description/>
  <cp:lastModifiedBy>Tegan Acton</cp:lastModifiedBy>
  <cp:revision>27</cp:revision>
  <dcterms:created xsi:type="dcterms:W3CDTF">2024-04-08T11:36:00Z</dcterms:created>
  <dcterms:modified xsi:type="dcterms:W3CDTF">2024-12-12T01:48:29Z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0x0101001D481A07AB97BB438F4BC538BE8DDD4E</vt:lpwstr>
  </property>
  <property fmtid="{D5CDD505-2E9C-101B-9397-08002B2CF9AE}" pid="3" name="MSIP_Label_b00d377c-712a-4212-ac8f-67d0339a635d_Enabled">
    <vt:lpwstr>true</vt:lpwstr>
  </property>
  <property fmtid="{D5CDD505-2E9C-101B-9397-08002B2CF9AE}" pid="4" name="MSIP_Label_b00d377c-712a-4212-ac8f-67d0339a635d_SetDate">
    <vt:lpwstr>2024-04-08T11:39:19Z</vt:lpwstr>
  </property>
  <property fmtid="{D5CDD505-2E9C-101B-9397-08002B2CF9AE}" pid="5" name="MSIP_Label_b00d377c-712a-4212-ac8f-67d0339a635d_Method">
    <vt:lpwstr>Privileged</vt:lpwstr>
  </property>
  <property fmtid="{D5CDD505-2E9C-101B-9397-08002B2CF9AE}" pid="6" name="MSIP_Label_b00d377c-712a-4212-ac8f-67d0339a635d_Name">
    <vt:lpwstr>b00d377c-712a-4212-ac8f-67d0339a635d</vt:lpwstr>
  </property>
  <property fmtid="{D5CDD505-2E9C-101B-9397-08002B2CF9AE}" pid="7" name="MSIP_Label_b00d377c-712a-4212-ac8f-67d0339a635d_SiteId">
    <vt:lpwstr>48d6943f-580e-40b1-a0e1-c07fa3707873</vt:lpwstr>
  </property>
  <property fmtid="{D5CDD505-2E9C-101B-9397-08002B2CF9AE}" pid="8" name="MSIP_Label_b00d377c-712a-4212-ac8f-67d0339a635d_ActionId">
    <vt:lpwstr>9b729138-3556-4783-976a-424f4e724de8</vt:lpwstr>
  </property>
  <property fmtid="{D5CDD505-2E9C-101B-9397-08002B2CF9AE}" pid="9" name="MSIP_Label_b00d377c-712a-4212-ac8f-67d0339a635d_ContentBits">
    <vt:lpwstr>0</vt:lpwstr>
  </property>
  <property fmtid="{D5CDD505-2E9C-101B-9397-08002B2CF9AE}" pid="10" name="MediaServiceImageTags">
    <vt:lpwstr/>
  </property>
</Properties>
</file>