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Rahul Arya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money.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NAB - Architecture Recruitment Video - Captions (Completed  02/01/23)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K3Z62bar8r75F8spscLdkye9l6Ue1uM_4WsrFjs5YRWnleF79xuC4Sp88DDuuDA7MATDidJFMJHUFflkKHAa7s26C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